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DE8" w:rsidRPr="00D157F5" w:rsidRDefault="00035DE8" w:rsidP="00035DE8">
      <w:pPr>
        <w:pStyle w:val="Header"/>
        <w:tabs>
          <w:tab w:val="right" w:pos="9072"/>
        </w:tabs>
        <w:rPr>
          <w:rFonts w:ascii="Times New Roman" w:hAnsi="Times New Roman"/>
          <w:noProof w:val="0"/>
          <w:sz w:val="24"/>
          <w:lang w:val="en-US"/>
        </w:rPr>
      </w:pPr>
      <w:r w:rsidRPr="00D157F5">
        <w:rPr>
          <w:rFonts w:ascii="Times New Roman" w:hAnsi="Times New Roman"/>
          <w:noProof w:val="0"/>
          <w:sz w:val="24"/>
          <w:lang w:val="en-US"/>
        </w:rPr>
        <w:t>3GPP TSG</w:t>
      </w:r>
      <w:r w:rsidR="00C23B5A">
        <w:rPr>
          <w:rFonts w:ascii="Times New Roman" w:hAnsi="Times New Roman"/>
          <w:noProof w:val="0"/>
          <w:sz w:val="24"/>
          <w:lang w:val="en-US"/>
        </w:rPr>
        <w:t>-RAN WG4 Meeting #71</w:t>
      </w:r>
      <w:r w:rsidRPr="00D157F5">
        <w:rPr>
          <w:rFonts w:ascii="Times New Roman" w:hAnsi="Times New Roman"/>
          <w:noProof w:val="0"/>
          <w:sz w:val="24"/>
          <w:lang w:val="en-US"/>
        </w:rPr>
        <w:tab/>
        <w:t xml:space="preserve"> </w:t>
      </w:r>
      <w:r w:rsidR="002E0E16" w:rsidRPr="002E0E16">
        <w:rPr>
          <w:rFonts w:ascii="Times New Roman" w:hAnsi="Times New Roman"/>
          <w:bCs/>
          <w:noProof w:val="0"/>
          <w:sz w:val="24"/>
          <w:lang w:val="en-US"/>
        </w:rPr>
        <w:t>R4-142787</w:t>
      </w:r>
    </w:p>
    <w:p w:rsidR="00E77EA8" w:rsidRPr="00854E05" w:rsidRDefault="00B43F33" w:rsidP="00E77EA8">
      <w:pPr>
        <w:pStyle w:val="Header"/>
        <w:rPr>
          <w:rFonts w:ascii="Times New Roman" w:hAnsi="Times New Roman"/>
          <w:noProof w:val="0"/>
          <w:sz w:val="24"/>
          <w:lang w:val="en-US"/>
        </w:rPr>
      </w:pPr>
      <w:r w:rsidRPr="00B43F33">
        <w:rPr>
          <w:rFonts w:ascii="Times New Roman" w:hAnsi="Times New Roman"/>
          <w:noProof w:val="0"/>
          <w:sz w:val="24"/>
          <w:lang w:val="en-US"/>
        </w:rPr>
        <w:t>Seoul, Korea, May 19 - 23, 2014</w:t>
      </w:r>
    </w:p>
    <w:p w:rsidR="00035DE8" w:rsidRPr="00D157F5" w:rsidRDefault="00035DE8" w:rsidP="00035DE8">
      <w:pPr>
        <w:tabs>
          <w:tab w:val="left" w:pos="1985"/>
        </w:tabs>
        <w:spacing w:before="240" w:after="0"/>
        <w:jc w:val="both"/>
        <w:rPr>
          <w:sz w:val="22"/>
        </w:rPr>
      </w:pPr>
      <w:r w:rsidRPr="00D157F5">
        <w:rPr>
          <w:b/>
          <w:sz w:val="22"/>
        </w:rPr>
        <w:t>Agenda Item:</w:t>
      </w:r>
      <w:r w:rsidR="006D011B">
        <w:rPr>
          <w:sz w:val="22"/>
        </w:rPr>
        <w:tab/>
      </w:r>
      <w:r w:rsidR="00A03B29">
        <w:rPr>
          <w:sz w:val="22"/>
        </w:rPr>
        <w:t>7.15.3</w:t>
      </w:r>
    </w:p>
    <w:p w:rsidR="00035DE8" w:rsidRPr="00D157F5" w:rsidRDefault="00035DE8" w:rsidP="00035DE8">
      <w:pPr>
        <w:tabs>
          <w:tab w:val="left" w:pos="1985"/>
        </w:tabs>
        <w:spacing w:after="0"/>
        <w:jc w:val="both"/>
        <w:rPr>
          <w:bCs/>
          <w:sz w:val="22"/>
        </w:rPr>
      </w:pPr>
      <w:r w:rsidRPr="00D157F5">
        <w:rPr>
          <w:b/>
          <w:sz w:val="22"/>
        </w:rPr>
        <w:t xml:space="preserve">Source: </w:t>
      </w:r>
      <w:r w:rsidRPr="00D157F5">
        <w:rPr>
          <w:bCs/>
          <w:sz w:val="22"/>
        </w:rPr>
        <w:tab/>
        <w:t>Alcatel-Lucent</w:t>
      </w:r>
    </w:p>
    <w:p w:rsidR="00035DE8" w:rsidRPr="00D157F5" w:rsidRDefault="00035DE8" w:rsidP="00035DE8">
      <w:pPr>
        <w:tabs>
          <w:tab w:val="left" w:pos="1985"/>
        </w:tabs>
        <w:spacing w:after="0"/>
        <w:jc w:val="both"/>
        <w:rPr>
          <w:sz w:val="22"/>
        </w:rPr>
      </w:pPr>
      <w:r w:rsidRPr="00D157F5">
        <w:rPr>
          <w:b/>
          <w:sz w:val="22"/>
        </w:rPr>
        <w:t>Title:</w:t>
      </w:r>
      <w:r w:rsidRPr="00D157F5">
        <w:rPr>
          <w:sz w:val="22"/>
        </w:rPr>
        <w:t xml:space="preserve"> </w:t>
      </w:r>
      <w:r w:rsidRPr="00D157F5">
        <w:rPr>
          <w:sz w:val="22"/>
        </w:rPr>
        <w:tab/>
      </w:r>
      <w:r w:rsidR="00B43F33">
        <w:rPr>
          <w:sz w:val="22"/>
        </w:rPr>
        <w:t>U</w:t>
      </w:r>
      <w:r w:rsidR="00A150FA">
        <w:rPr>
          <w:sz w:val="22"/>
        </w:rPr>
        <w:t>E</w:t>
      </w:r>
      <w:r w:rsidR="00B43F33">
        <w:rPr>
          <w:sz w:val="22"/>
        </w:rPr>
        <w:t xml:space="preserve"> m</w:t>
      </w:r>
      <w:r w:rsidR="00B43F33" w:rsidRPr="00B43F33">
        <w:rPr>
          <w:sz w:val="22"/>
        </w:rPr>
        <w:t>aximum received timing difference for Dual Connectivity</w:t>
      </w:r>
    </w:p>
    <w:p w:rsidR="00035DE8" w:rsidRPr="00D157F5" w:rsidRDefault="00035DE8" w:rsidP="00035DE8">
      <w:pPr>
        <w:tabs>
          <w:tab w:val="left" w:pos="1985"/>
        </w:tabs>
        <w:spacing w:after="0"/>
        <w:jc w:val="both"/>
        <w:rPr>
          <w:sz w:val="22"/>
        </w:rPr>
      </w:pPr>
      <w:r w:rsidRPr="00D157F5">
        <w:rPr>
          <w:b/>
          <w:sz w:val="22"/>
        </w:rPr>
        <w:t>Document for:</w:t>
      </w:r>
      <w:r w:rsidRPr="00D157F5">
        <w:rPr>
          <w:sz w:val="22"/>
        </w:rPr>
        <w:tab/>
        <w:t>Discussion</w:t>
      </w:r>
    </w:p>
    <w:p w:rsidR="00035DE8" w:rsidRPr="00D157F5" w:rsidRDefault="00035DE8" w:rsidP="00035DE8">
      <w:pPr>
        <w:pStyle w:val="Heading1"/>
        <w:rPr>
          <w:lang w:val="en-US"/>
        </w:rPr>
      </w:pPr>
      <w:r w:rsidRPr="00D157F5">
        <w:rPr>
          <w:lang w:val="en-US"/>
        </w:rPr>
        <w:t>Introduction</w:t>
      </w:r>
    </w:p>
    <w:p w:rsidR="003438E6" w:rsidRDefault="003438E6" w:rsidP="006B62A3">
      <w:pPr>
        <w:rPr>
          <w:lang w:val="en-GB"/>
        </w:rPr>
      </w:pPr>
      <w:bookmarkStart w:id="0" w:name="OLE_LINK13"/>
      <w:bookmarkStart w:id="1" w:name="OLE_LINK14"/>
      <w:r>
        <w:rPr>
          <w:lang w:val="en-GB"/>
        </w:rPr>
        <w:t xml:space="preserve">In the </w:t>
      </w:r>
      <w:r w:rsidR="00D17CD1">
        <w:rPr>
          <w:lang w:val="en-GB"/>
        </w:rPr>
        <w:t>LS [</w:t>
      </w:r>
      <w:r w:rsidR="00A64871">
        <w:rPr>
          <w:lang w:val="en-GB"/>
        </w:rPr>
        <w:t>1</w:t>
      </w:r>
      <w:r w:rsidR="00D17CD1">
        <w:rPr>
          <w:lang w:val="en-GB"/>
        </w:rPr>
        <w:t>],</w:t>
      </w:r>
      <w:r w:rsidR="00155673">
        <w:rPr>
          <w:lang w:val="en-GB"/>
        </w:rPr>
        <w:t xml:space="preserve"> </w:t>
      </w:r>
      <w:r w:rsidR="00155673" w:rsidRPr="00155673">
        <w:rPr>
          <w:lang w:val="en-GB"/>
        </w:rPr>
        <w:t xml:space="preserve">RAN1 </w:t>
      </w:r>
      <w:r w:rsidR="00155673">
        <w:rPr>
          <w:lang w:val="en-GB"/>
        </w:rPr>
        <w:t>informs RAN4 that</w:t>
      </w:r>
      <w:r w:rsidR="00D17CD1">
        <w:rPr>
          <w:lang w:val="en-GB"/>
        </w:rPr>
        <w:t xml:space="preserve">: </w:t>
      </w:r>
    </w:p>
    <w:p w:rsidR="003438E6" w:rsidRPr="003438E6" w:rsidRDefault="003438E6" w:rsidP="003438E6">
      <w:pPr>
        <w:rPr>
          <w:i/>
          <w:lang w:val="en-GB"/>
        </w:rPr>
      </w:pPr>
      <w:r w:rsidRPr="003438E6">
        <w:rPr>
          <w:rFonts w:hint="eastAsia"/>
          <w:i/>
          <w:lang w:val="en-GB"/>
        </w:rPr>
        <w:t xml:space="preserve">RAN1 discussed synchronization assumption between </w:t>
      </w:r>
      <w:proofErr w:type="spellStart"/>
      <w:r w:rsidRPr="003438E6">
        <w:rPr>
          <w:rFonts w:hint="eastAsia"/>
          <w:i/>
          <w:lang w:val="en-GB"/>
        </w:rPr>
        <w:t>MeNB</w:t>
      </w:r>
      <w:proofErr w:type="spellEnd"/>
      <w:r w:rsidRPr="003438E6">
        <w:rPr>
          <w:rFonts w:hint="eastAsia"/>
          <w:i/>
          <w:lang w:val="en-GB"/>
        </w:rPr>
        <w:t xml:space="preserve"> and </w:t>
      </w:r>
      <w:proofErr w:type="spellStart"/>
      <w:r w:rsidRPr="003438E6">
        <w:rPr>
          <w:rFonts w:hint="eastAsia"/>
          <w:i/>
          <w:lang w:val="en-GB"/>
        </w:rPr>
        <w:t>SeNB</w:t>
      </w:r>
      <w:proofErr w:type="spellEnd"/>
      <w:r w:rsidRPr="003438E6">
        <w:rPr>
          <w:rFonts w:hint="eastAsia"/>
          <w:i/>
          <w:lang w:val="en-GB"/>
        </w:rPr>
        <w:t xml:space="preserve"> for dual connectivity and agreed following working assumptions:</w:t>
      </w:r>
    </w:p>
    <w:p w:rsidR="003438E6" w:rsidRPr="003438E6" w:rsidRDefault="003438E6" w:rsidP="003438E6">
      <w:pPr>
        <w:numPr>
          <w:ilvl w:val="0"/>
          <w:numId w:val="14"/>
        </w:numPr>
        <w:rPr>
          <w:i/>
          <w:lang w:val="en-GB"/>
        </w:rPr>
      </w:pPr>
      <w:r w:rsidRPr="003438E6">
        <w:rPr>
          <w:i/>
          <w:lang w:val="en-GB"/>
        </w:rPr>
        <w:t xml:space="preserve">Dual connectivity should support the scenarios where UE can assume the maximum received timing difference from </w:t>
      </w:r>
      <w:proofErr w:type="spellStart"/>
      <w:r w:rsidRPr="003438E6">
        <w:rPr>
          <w:i/>
          <w:lang w:val="en-GB"/>
        </w:rPr>
        <w:t>MeNB</w:t>
      </w:r>
      <w:proofErr w:type="spellEnd"/>
      <w:r w:rsidRPr="003438E6">
        <w:rPr>
          <w:i/>
          <w:lang w:val="en-GB"/>
        </w:rPr>
        <w:t xml:space="preserve"> and </w:t>
      </w:r>
      <w:proofErr w:type="spellStart"/>
      <w:r w:rsidRPr="003438E6">
        <w:rPr>
          <w:i/>
          <w:lang w:val="en-GB"/>
        </w:rPr>
        <w:t>SeNB</w:t>
      </w:r>
      <w:proofErr w:type="spellEnd"/>
      <w:r w:rsidRPr="003438E6">
        <w:rPr>
          <w:i/>
          <w:lang w:val="en-GB"/>
        </w:rPr>
        <w:t xml:space="preserve"> is </w:t>
      </w:r>
      <w:r w:rsidRPr="003438E6">
        <w:rPr>
          <w:rFonts w:hint="eastAsia"/>
          <w:i/>
          <w:lang w:val="en-GB"/>
        </w:rPr>
        <w:t>30.26</w:t>
      </w:r>
      <w:r w:rsidRPr="003438E6">
        <w:rPr>
          <w:i/>
          <w:lang w:val="en-GB"/>
        </w:rPr>
        <w:t xml:space="preserve"> + X micro sec</w:t>
      </w:r>
    </w:p>
    <w:p w:rsidR="003438E6" w:rsidRPr="003438E6" w:rsidRDefault="003438E6" w:rsidP="003438E6">
      <w:pPr>
        <w:numPr>
          <w:ilvl w:val="1"/>
          <w:numId w:val="14"/>
        </w:numPr>
        <w:rPr>
          <w:i/>
          <w:lang w:val="en-GB"/>
        </w:rPr>
      </w:pPr>
      <w:r w:rsidRPr="003438E6">
        <w:rPr>
          <w:i/>
          <w:lang w:val="en-GB"/>
        </w:rPr>
        <w:t xml:space="preserve">Note: The value X is up to RAN4 decision on the potential requirements of synchronization accuracy between </w:t>
      </w:r>
      <w:proofErr w:type="spellStart"/>
      <w:r w:rsidRPr="003438E6">
        <w:rPr>
          <w:i/>
          <w:lang w:val="en-GB"/>
        </w:rPr>
        <w:t>MeNB</w:t>
      </w:r>
      <w:proofErr w:type="spellEnd"/>
      <w:r w:rsidRPr="003438E6">
        <w:rPr>
          <w:i/>
          <w:lang w:val="en-GB"/>
        </w:rPr>
        <w:t xml:space="preserve"> and </w:t>
      </w:r>
      <w:proofErr w:type="spellStart"/>
      <w:r w:rsidRPr="003438E6">
        <w:rPr>
          <w:i/>
          <w:lang w:val="en-GB"/>
        </w:rPr>
        <w:t>SeNB</w:t>
      </w:r>
      <w:proofErr w:type="spellEnd"/>
    </w:p>
    <w:p w:rsidR="003438E6" w:rsidRPr="003438E6" w:rsidRDefault="003438E6" w:rsidP="003438E6">
      <w:pPr>
        <w:numPr>
          <w:ilvl w:val="0"/>
          <w:numId w:val="14"/>
        </w:numPr>
        <w:rPr>
          <w:i/>
          <w:lang w:val="en-GB"/>
        </w:rPr>
      </w:pPr>
      <w:r w:rsidRPr="003438E6">
        <w:rPr>
          <w:i/>
          <w:lang w:val="en-GB"/>
        </w:rPr>
        <w:t xml:space="preserve">Dual connectivity should support the scenarios where UE cannot assume any maximum timing difference from </w:t>
      </w:r>
      <w:proofErr w:type="spellStart"/>
      <w:r w:rsidRPr="003438E6">
        <w:rPr>
          <w:i/>
          <w:lang w:val="en-GB"/>
        </w:rPr>
        <w:t>MeNB</w:t>
      </w:r>
      <w:proofErr w:type="spellEnd"/>
      <w:r w:rsidRPr="003438E6">
        <w:rPr>
          <w:i/>
          <w:lang w:val="en-GB"/>
        </w:rPr>
        <w:t xml:space="preserve"> and </w:t>
      </w:r>
      <w:proofErr w:type="spellStart"/>
      <w:r w:rsidRPr="003438E6">
        <w:rPr>
          <w:i/>
          <w:lang w:val="en-GB"/>
        </w:rPr>
        <w:t>SeNB</w:t>
      </w:r>
      <w:proofErr w:type="spellEnd"/>
    </w:p>
    <w:p w:rsidR="003438E6" w:rsidRPr="003438E6" w:rsidRDefault="003438E6" w:rsidP="003438E6">
      <w:pPr>
        <w:numPr>
          <w:ilvl w:val="0"/>
          <w:numId w:val="14"/>
        </w:numPr>
        <w:rPr>
          <w:i/>
          <w:lang w:val="en-GB"/>
        </w:rPr>
      </w:pPr>
      <w:r w:rsidRPr="003438E6">
        <w:rPr>
          <w:i/>
          <w:lang w:val="en-GB"/>
        </w:rPr>
        <w:t xml:space="preserve">SFN-level alignment across </w:t>
      </w:r>
      <w:proofErr w:type="spellStart"/>
      <w:r w:rsidRPr="003438E6">
        <w:rPr>
          <w:i/>
          <w:lang w:val="en-GB"/>
        </w:rPr>
        <w:t>MeNB</w:t>
      </w:r>
      <w:proofErr w:type="spellEnd"/>
      <w:r w:rsidRPr="003438E6">
        <w:rPr>
          <w:i/>
          <w:lang w:val="en-GB"/>
        </w:rPr>
        <w:t xml:space="preserve"> and </w:t>
      </w:r>
      <w:proofErr w:type="spellStart"/>
      <w:r w:rsidRPr="003438E6">
        <w:rPr>
          <w:i/>
          <w:lang w:val="en-GB"/>
        </w:rPr>
        <w:t>SeNB</w:t>
      </w:r>
      <w:proofErr w:type="spellEnd"/>
      <w:r w:rsidRPr="003438E6">
        <w:rPr>
          <w:i/>
          <w:lang w:val="en-GB"/>
        </w:rPr>
        <w:t xml:space="preserve"> is up to RAN2 decision</w:t>
      </w:r>
    </w:p>
    <w:p w:rsidR="003438E6" w:rsidRDefault="003438E6" w:rsidP="003438E6">
      <w:pPr>
        <w:rPr>
          <w:lang w:val="en-GB"/>
        </w:rPr>
      </w:pPr>
      <w:r>
        <w:rPr>
          <w:lang w:val="en-GB"/>
        </w:rPr>
        <w:t xml:space="preserve">In RAN4#70bis, a number </w:t>
      </w:r>
      <w:r w:rsidR="00D17CD1">
        <w:rPr>
          <w:lang w:val="en-GB"/>
        </w:rPr>
        <w:t>of paper</w:t>
      </w:r>
      <w:r w:rsidR="00155673">
        <w:rPr>
          <w:lang w:val="en-GB"/>
        </w:rPr>
        <w:t>s</w:t>
      </w:r>
      <w:r w:rsidR="00D17CD1">
        <w:rPr>
          <w:lang w:val="en-GB"/>
        </w:rPr>
        <w:t xml:space="preserve"> were </w:t>
      </w:r>
      <w:r w:rsidR="00155673">
        <w:rPr>
          <w:lang w:val="en-GB"/>
        </w:rPr>
        <w:t xml:space="preserve">presented for the discussion of this </w:t>
      </w:r>
      <w:r w:rsidR="00624CBF">
        <w:rPr>
          <w:lang w:val="en-GB"/>
        </w:rPr>
        <w:t>RAN1 LS</w:t>
      </w:r>
      <w:r w:rsidR="00D17CD1">
        <w:rPr>
          <w:lang w:val="en-GB"/>
        </w:rPr>
        <w:t xml:space="preserve"> without conclusion</w:t>
      </w:r>
      <w:r w:rsidR="0059227A">
        <w:rPr>
          <w:lang w:val="en-GB"/>
        </w:rPr>
        <w:t xml:space="preserve"> (e.g., [2-5])</w:t>
      </w:r>
      <w:r w:rsidR="00D17CD1">
        <w:rPr>
          <w:lang w:val="en-GB"/>
        </w:rPr>
        <w:t xml:space="preserve">. </w:t>
      </w:r>
      <w:r w:rsidR="00A64871">
        <w:rPr>
          <w:lang w:val="en-GB"/>
        </w:rPr>
        <w:t xml:space="preserve">A WF was agreed to further investigate the </w:t>
      </w:r>
      <w:r w:rsidR="00A64871" w:rsidRPr="00A64871">
        <w:t>maximum received timing difference</w:t>
      </w:r>
      <w:r w:rsidR="00A64871">
        <w:t xml:space="preserve"> [</w:t>
      </w:r>
      <w:r w:rsidR="0059227A">
        <w:t>6</w:t>
      </w:r>
      <w:r w:rsidR="00A64871">
        <w:t xml:space="preserve">]. </w:t>
      </w:r>
      <w:r w:rsidR="00D17CD1">
        <w:rPr>
          <w:lang w:val="en-GB"/>
        </w:rPr>
        <w:t>In this paper, we present our view on this issue.</w:t>
      </w:r>
    </w:p>
    <w:p w:rsidR="00D17CD1" w:rsidRPr="003438E6" w:rsidRDefault="00D17CD1" w:rsidP="003438E6">
      <w:pPr>
        <w:rPr>
          <w:lang w:val="en-GB"/>
        </w:rPr>
      </w:pPr>
    </w:p>
    <w:p w:rsidR="004458EE" w:rsidRDefault="001E7434" w:rsidP="004458EE">
      <w:pPr>
        <w:pStyle w:val="Heading1"/>
        <w:pBdr>
          <w:top w:val="single" w:sz="12" w:space="4" w:color="auto"/>
        </w:pBdr>
        <w:rPr>
          <w:lang w:val="en-US"/>
        </w:rPr>
      </w:pPr>
      <w:r>
        <w:rPr>
          <w:lang w:val="en-US"/>
        </w:rPr>
        <w:t>Discussions</w:t>
      </w:r>
    </w:p>
    <w:p w:rsidR="004C69D7" w:rsidRDefault="004C69D7" w:rsidP="004C69D7">
      <w:pPr>
        <w:rPr>
          <w:lang w:val="en-GB" w:eastAsia="ja-JP"/>
        </w:rPr>
      </w:pPr>
      <w:r>
        <w:rPr>
          <w:lang w:val="en-GB" w:eastAsia="ja-JP"/>
        </w:rPr>
        <w:t>RAN1</w:t>
      </w:r>
      <w:r w:rsidR="00F90771">
        <w:rPr>
          <w:lang w:val="en-GB" w:eastAsia="ja-JP"/>
        </w:rPr>
        <w:t xml:space="preserve"> </w:t>
      </w:r>
      <w:r w:rsidR="00155673">
        <w:rPr>
          <w:lang w:val="en-GB" w:eastAsia="ja-JP"/>
        </w:rPr>
        <w:t xml:space="preserve">LS provides two RAN1 </w:t>
      </w:r>
      <w:r w:rsidR="00155673" w:rsidRPr="00155673">
        <w:rPr>
          <w:rFonts w:hint="eastAsia"/>
          <w:lang w:val="en-GB" w:eastAsia="ja-JP"/>
        </w:rPr>
        <w:t>working assumptions</w:t>
      </w:r>
      <w:r w:rsidR="00155673">
        <w:rPr>
          <w:lang w:val="en-GB" w:eastAsia="ja-JP"/>
        </w:rPr>
        <w:t xml:space="preserve">. </w:t>
      </w:r>
      <w:r w:rsidR="00E0660F">
        <w:rPr>
          <w:lang w:val="en-GB" w:eastAsia="ja-JP"/>
        </w:rPr>
        <w:t xml:space="preserve">One </w:t>
      </w:r>
      <w:r w:rsidR="00155673">
        <w:rPr>
          <w:rFonts w:hint="eastAsia"/>
          <w:lang w:val="en-GB" w:eastAsia="ja-JP"/>
        </w:rPr>
        <w:t>working assumption</w:t>
      </w:r>
      <w:r w:rsidR="00624CBF" w:rsidRPr="00624CBF">
        <w:rPr>
          <w:lang w:val="en-GB" w:eastAsia="ja-JP"/>
        </w:rPr>
        <w:t xml:space="preserve"> </w:t>
      </w:r>
      <w:r w:rsidR="00624CBF">
        <w:rPr>
          <w:lang w:val="en-GB" w:eastAsia="ja-JP"/>
        </w:rPr>
        <w:t>is</w:t>
      </w:r>
      <w:r>
        <w:rPr>
          <w:lang w:val="en-GB" w:eastAsia="ja-JP"/>
        </w:rPr>
        <w:t>:</w:t>
      </w:r>
    </w:p>
    <w:p w:rsidR="004C69D7" w:rsidRPr="004C69D7" w:rsidRDefault="004C69D7" w:rsidP="004C69D7">
      <w:pPr>
        <w:numPr>
          <w:ilvl w:val="0"/>
          <w:numId w:val="14"/>
        </w:numPr>
        <w:rPr>
          <w:i/>
          <w:lang w:val="en-GB" w:eastAsia="ja-JP"/>
        </w:rPr>
      </w:pPr>
      <w:r w:rsidRPr="004C69D7">
        <w:rPr>
          <w:i/>
          <w:lang w:val="en-GB" w:eastAsia="ja-JP"/>
        </w:rPr>
        <w:t xml:space="preserve">Dual connectivity should support the scenarios where UE cannot assume any maximum timing difference from </w:t>
      </w:r>
      <w:proofErr w:type="spellStart"/>
      <w:r w:rsidRPr="004C69D7">
        <w:rPr>
          <w:i/>
          <w:lang w:val="en-GB" w:eastAsia="ja-JP"/>
        </w:rPr>
        <w:t>MeNB</w:t>
      </w:r>
      <w:proofErr w:type="spellEnd"/>
      <w:r w:rsidRPr="004C69D7">
        <w:rPr>
          <w:i/>
          <w:lang w:val="en-GB" w:eastAsia="ja-JP"/>
        </w:rPr>
        <w:t xml:space="preserve"> and </w:t>
      </w:r>
      <w:proofErr w:type="spellStart"/>
      <w:r w:rsidRPr="004C69D7">
        <w:rPr>
          <w:i/>
          <w:lang w:val="en-GB" w:eastAsia="ja-JP"/>
        </w:rPr>
        <w:t>SeNB</w:t>
      </w:r>
      <w:proofErr w:type="spellEnd"/>
    </w:p>
    <w:p w:rsidR="00C16702" w:rsidRPr="004C69D7" w:rsidRDefault="00624CBF" w:rsidP="004C69D7">
      <w:pPr>
        <w:rPr>
          <w:lang w:val="en-GB" w:eastAsia="ja-JP"/>
        </w:rPr>
      </w:pPr>
      <w:r>
        <w:rPr>
          <w:lang w:val="en-GB" w:eastAsia="ja-JP"/>
        </w:rPr>
        <w:t>T</w:t>
      </w:r>
      <w:r w:rsidR="00F90771">
        <w:rPr>
          <w:lang w:val="en-GB" w:eastAsia="ja-JP"/>
        </w:rPr>
        <w:t>his</w:t>
      </w:r>
      <w:r w:rsidR="004C69D7">
        <w:rPr>
          <w:lang w:val="en-GB" w:eastAsia="ja-JP"/>
        </w:rPr>
        <w:t xml:space="preserve"> working assumption</w:t>
      </w:r>
      <w:r>
        <w:rPr>
          <w:lang w:val="en-GB" w:eastAsia="ja-JP"/>
        </w:rPr>
        <w:t xml:space="preserve"> indicates that</w:t>
      </w:r>
      <w:r w:rsidR="004C69D7">
        <w:rPr>
          <w:lang w:val="en-GB" w:eastAsia="ja-JP"/>
        </w:rPr>
        <w:t xml:space="preserve"> </w:t>
      </w:r>
      <w:r w:rsidR="00155673">
        <w:rPr>
          <w:lang w:val="en-GB" w:eastAsia="ja-JP"/>
        </w:rPr>
        <w:t xml:space="preserve">for </w:t>
      </w:r>
      <w:r w:rsidR="004C69D7">
        <w:rPr>
          <w:lang w:val="en-GB" w:eastAsia="ja-JP"/>
        </w:rPr>
        <w:t xml:space="preserve">a UE that supports </w:t>
      </w:r>
      <w:r>
        <w:rPr>
          <w:lang w:val="en-GB" w:eastAsia="ja-JP"/>
        </w:rPr>
        <w:t>d</w:t>
      </w:r>
      <w:r w:rsidR="004C69D7" w:rsidRPr="00624CBF">
        <w:rPr>
          <w:lang w:val="en-GB" w:eastAsia="ja-JP"/>
        </w:rPr>
        <w:t>ual connectivity</w:t>
      </w:r>
      <w:r w:rsidR="00F90771">
        <w:rPr>
          <w:lang w:val="en-GB" w:eastAsia="ja-JP"/>
        </w:rPr>
        <w:t xml:space="preserve">, the </w:t>
      </w:r>
      <w:r w:rsidR="004C69D7">
        <w:rPr>
          <w:lang w:val="en-GB" w:eastAsia="ja-JP"/>
        </w:rPr>
        <w:t xml:space="preserve">UE </w:t>
      </w:r>
      <w:r>
        <w:rPr>
          <w:lang w:val="en-GB" w:eastAsia="ja-JP"/>
        </w:rPr>
        <w:t xml:space="preserve">should be able to work under the scenarios that </w:t>
      </w:r>
      <w:r w:rsidRPr="00624CBF">
        <w:rPr>
          <w:lang w:val="en-GB" w:eastAsia="ja-JP"/>
        </w:rPr>
        <w:t xml:space="preserve">cannot assume any maximum timing difference from </w:t>
      </w:r>
      <w:proofErr w:type="spellStart"/>
      <w:r w:rsidRPr="00624CBF">
        <w:rPr>
          <w:lang w:val="en-GB" w:eastAsia="ja-JP"/>
        </w:rPr>
        <w:t>MeNB</w:t>
      </w:r>
      <w:proofErr w:type="spellEnd"/>
      <w:r w:rsidRPr="00624CBF">
        <w:rPr>
          <w:lang w:val="en-GB" w:eastAsia="ja-JP"/>
        </w:rPr>
        <w:t xml:space="preserve"> and </w:t>
      </w:r>
      <w:proofErr w:type="spellStart"/>
      <w:r w:rsidRPr="00624CBF">
        <w:rPr>
          <w:lang w:val="en-GB" w:eastAsia="ja-JP"/>
        </w:rPr>
        <w:t>SeNB</w:t>
      </w:r>
      <w:proofErr w:type="spellEnd"/>
      <w:r w:rsidR="00155673">
        <w:rPr>
          <w:lang w:val="en-GB" w:eastAsia="ja-JP"/>
        </w:rPr>
        <w:t xml:space="preserve">. This </w:t>
      </w:r>
      <w:r w:rsidR="00155673" w:rsidRPr="00155673">
        <w:rPr>
          <w:lang w:val="en-GB" w:eastAsia="ja-JP"/>
        </w:rPr>
        <w:t xml:space="preserve">working assumption </w:t>
      </w:r>
      <w:r>
        <w:rPr>
          <w:lang w:val="en-GB" w:eastAsia="ja-JP"/>
        </w:rPr>
        <w:t xml:space="preserve">means </w:t>
      </w:r>
      <w:r w:rsidR="00155673">
        <w:rPr>
          <w:lang w:val="en-GB" w:eastAsia="ja-JP"/>
        </w:rPr>
        <w:t xml:space="preserve">that </w:t>
      </w:r>
      <w:r>
        <w:rPr>
          <w:lang w:val="en-GB" w:eastAsia="ja-JP"/>
        </w:rPr>
        <w:t>UE should be working under</w:t>
      </w:r>
      <w:r w:rsidR="004C69D7">
        <w:rPr>
          <w:lang w:val="en-GB" w:eastAsia="ja-JP"/>
        </w:rPr>
        <w:t xml:space="preserve"> unsynchronized network, where the </w:t>
      </w:r>
      <w:proofErr w:type="spellStart"/>
      <w:r w:rsidR="004C69D7">
        <w:rPr>
          <w:lang w:val="en-GB" w:eastAsia="ja-JP"/>
        </w:rPr>
        <w:t>MeNB</w:t>
      </w:r>
      <w:proofErr w:type="spellEnd"/>
      <w:r w:rsidR="004C69D7">
        <w:rPr>
          <w:lang w:val="en-GB" w:eastAsia="ja-JP"/>
        </w:rPr>
        <w:t xml:space="preserve"> and </w:t>
      </w:r>
      <w:proofErr w:type="spellStart"/>
      <w:r w:rsidR="004C69D7">
        <w:rPr>
          <w:lang w:val="en-GB" w:eastAsia="ja-JP"/>
        </w:rPr>
        <w:t>SeNB</w:t>
      </w:r>
      <w:proofErr w:type="spellEnd"/>
      <w:r w:rsidR="004C69D7">
        <w:rPr>
          <w:lang w:val="en-GB" w:eastAsia="ja-JP"/>
        </w:rPr>
        <w:t xml:space="preserve"> are </w:t>
      </w:r>
      <w:r>
        <w:rPr>
          <w:lang w:val="en-GB" w:eastAsia="ja-JP"/>
        </w:rPr>
        <w:t xml:space="preserve">unsynchronized. This working assumption </w:t>
      </w:r>
      <w:r w:rsidR="00155673">
        <w:rPr>
          <w:lang w:val="en-GB" w:eastAsia="ja-JP"/>
        </w:rPr>
        <w:t xml:space="preserve">also </w:t>
      </w:r>
      <w:r w:rsidR="004C69D7">
        <w:rPr>
          <w:lang w:val="en-GB" w:eastAsia="ja-JP"/>
        </w:rPr>
        <w:t xml:space="preserve">implies </w:t>
      </w:r>
      <w:r w:rsidR="008E6629">
        <w:rPr>
          <w:lang w:val="en-GB" w:eastAsia="ja-JP"/>
        </w:rPr>
        <w:t>that</w:t>
      </w:r>
      <w:r w:rsidR="004C69D7">
        <w:rPr>
          <w:lang w:val="en-GB" w:eastAsia="ja-JP"/>
        </w:rPr>
        <w:t xml:space="preserve"> the network synchronization</w:t>
      </w:r>
      <w:r w:rsidR="008E6629">
        <w:rPr>
          <w:lang w:val="en-GB" w:eastAsia="ja-JP"/>
        </w:rPr>
        <w:t xml:space="preserve"> is not mandatory</w:t>
      </w:r>
      <w:r>
        <w:rPr>
          <w:lang w:val="en-GB" w:eastAsia="ja-JP"/>
        </w:rPr>
        <w:t xml:space="preserve"> </w:t>
      </w:r>
      <w:r w:rsidR="00155673">
        <w:rPr>
          <w:lang w:val="en-GB" w:eastAsia="ja-JP"/>
        </w:rPr>
        <w:t>in order to support</w:t>
      </w:r>
      <w:r>
        <w:rPr>
          <w:lang w:val="en-GB" w:eastAsia="ja-JP"/>
        </w:rPr>
        <w:t xml:space="preserve"> d</w:t>
      </w:r>
      <w:r w:rsidRPr="00624CBF">
        <w:rPr>
          <w:lang w:val="en-GB" w:eastAsia="ja-JP"/>
        </w:rPr>
        <w:t>ual connectivity</w:t>
      </w:r>
      <w:r>
        <w:rPr>
          <w:lang w:val="en-GB" w:eastAsia="ja-JP"/>
        </w:rPr>
        <w:t>.</w:t>
      </w:r>
    </w:p>
    <w:p w:rsidR="004C69D7" w:rsidRPr="004C69D7" w:rsidRDefault="004C69D7" w:rsidP="004C69D7">
      <w:pPr>
        <w:rPr>
          <w:i/>
          <w:lang w:val="en-GB" w:eastAsia="ja-JP"/>
        </w:rPr>
      </w:pPr>
      <w:r w:rsidRPr="004C69D7">
        <w:rPr>
          <w:i/>
          <w:lang w:val="en-GB" w:eastAsia="ja-JP"/>
        </w:rPr>
        <w:t xml:space="preserve">Observation 1: </w:t>
      </w:r>
      <w:r w:rsidR="005F3A28">
        <w:rPr>
          <w:i/>
          <w:lang w:val="en-GB" w:eastAsia="ja-JP"/>
        </w:rPr>
        <w:t>N</w:t>
      </w:r>
      <w:r w:rsidRPr="004C69D7">
        <w:rPr>
          <w:i/>
          <w:lang w:val="en-GB" w:eastAsia="ja-JP"/>
        </w:rPr>
        <w:t>etwork synchronization</w:t>
      </w:r>
      <w:r w:rsidR="005F3A28">
        <w:rPr>
          <w:i/>
          <w:lang w:val="en-GB" w:eastAsia="ja-JP"/>
        </w:rPr>
        <w:t xml:space="preserve"> is not a </w:t>
      </w:r>
      <w:r w:rsidR="008E6629">
        <w:rPr>
          <w:i/>
          <w:lang w:val="en-GB" w:eastAsia="ja-JP"/>
        </w:rPr>
        <w:t xml:space="preserve">prerequisite </w:t>
      </w:r>
      <w:r w:rsidR="005F3A28">
        <w:rPr>
          <w:i/>
          <w:lang w:val="en-GB" w:eastAsia="ja-JP"/>
        </w:rPr>
        <w:t xml:space="preserve">for </w:t>
      </w:r>
      <w:r w:rsidR="005648BA">
        <w:rPr>
          <w:i/>
          <w:lang w:val="en-GB" w:eastAsia="ja-JP"/>
        </w:rPr>
        <w:t xml:space="preserve">supporting </w:t>
      </w:r>
      <w:r w:rsidR="005F3A28">
        <w:rPr>
          <w:i/>
          <w:lang w:val="en-GB" w:eastAsia="ja-JP"/>
        </w:rPr>
        <w:t>d</w:t>
      </w:r>
      <w:r w:rsidR="005F3A28" w:rsidRPr="005F3A28">
        <w:rPr>
          <w:i/>
          <w:lang w:val="en-GB" w:eastAsia="ja-JP"/>
        </w:rPr>
        <w:t>ual connectivity</w:t>
      </w:r>
      <w:r w:rsidR="005648BA">
        <w:rPr>
          <w:i/>
          <w:lang w:val="en-GB" w:eastAsia="ja-JP"/>
        </w:rPr>
        <w:t>.</w:t>
      </w:r>
      <w:r w:rsidR="00F25CBB">
        <w:rPr>
          <w:i/>
          <w:lang w:val="en-GB" w:eastAsia="ja-JP"/>
        </w:rPr>
        <w:t xml:space="preserve"> </w:t>
      </w:r>
      <w:r w:rsidR="006F232F">
        <w:rPr>
          <w:i/>
          <w:lang w:val="en-GB" w:eastAsia="ja-JP"/>
        </w:rPr>
        <w:t xml:space="preserve">A UE </w:t>
      </w:r>
      <w:r w:rsidR="006F232F" w:rsidRPr="006F232F">
        <w:rPr>
          <w:i/>
          <w:lang w:val="en-GB" w:eastAsia="ja-JP"/>
        </w:rPr>
        <w:t xml:space="preserve">should be able to </w:t>
      </w:r>
      <w:r w:rsidR="008E6629">
        <w:rPr>
          <w:i/>
          <w:lang w:val="en-GB" w:eastAsia="ja-JP"/>
        </w:rPr>
        <w:t>support</w:t>
      </w:r>
      <w:r w:rsidR="006F232F">
        <w:rPr>
          <w:i/>
          <w:lang w:val="en-GB" w:eastAsia="ja-JP"/>
        </w:rPr>
        <w:t xml:space="preserve"> </w:t>
      </w:r>
      <w:r w:rsidR="006F232F" w:rsidRPr="006F232F">
        <w:rPr>
          <w:i/>
          <w:lang w:val="en-GB" w:eastAsia="ja-JP"/>
        </w:rPr>
        <w:t xml:space="preserve">any timing difference from </w:t>
      </w:r>
      <w:proofErr w:type="spellStart"/>
      <w:r w:rsidR="006F232F" w:rsidRPr="006F232F">
        <w:rPr>
          <w:i/>
          <w:lang w:val="en-GB" w:eastAsia="ja-JP"/>
        </w:rPr>
        <w:t>MeNB</w:t>
      </w:r>
      <w:proofErr w:type="spellEnd"/>
      <w:r w:rsidR="006F232F" w:rsidRPr="006F232F">
        <w:rPr>
          <w:i/>
          <w:lang w:val="en-GB" w:eastAsia="ja-JP"/>
        </w:rPr>
        <w:t xml:space="preserve"> and </w:t>
      </w:r>
      <w:proofErr w:type="spellStart"/>
      <w:r w:rsidR="006F232F" w:rsidRPr="006F232F">
        <w:rPr>
          <w:i/>
          <w:lang w:val="en-GB" w:eastAsia="ja-JP"/>
        </w:rPr>
        <w:t>SeNB</w:t>
      </w:r>
      <w:proofErr w:type="spellEnd"/>
      <w:r w:rsidR="00890131">
        <w:rPr>
          <w:i/>
          <w:lang w:val="en-GB" w:eastAsia="ja-JP"/>
        </w:rPr>
        <w:t>.</w:t>
      </w:r>
    </w:p>
    <w:p w:rsidR="004C69D7" w:rsidRDefault="00151DA3" w:rsidP="004C69D7">
      <w:pPr>
        <w:rPr>
          <w:lang w:val="en-GB" w:eastAsia="ja-JP"/>
        </w:rPr>
      </w:pPr>
      <w:r w:rsidRPr="00151DA3">
        <w:rPr>
          <w:lang w:val="en-GB" w:eastAsia="ja-JP"/>
        </w:rPr>
        <w:t>RAN1 LS [</w:t>
      </w:r>
      <w:r w:rsidR="009312EB">
        <w:rPr>
          <w:lang w:val="en-GB" w:eastAsia="ja-JP"/>
        </w:rPr>
        <w:t>1</w:t>
      </w:r>
      <w:r w:rsidRPr="00151DA3">
        <w:rPr>
          <w:lang w:val="en-GB" w:eastAsia="ja-JP"/>
        </w:rPr>
        <w:t>]</w:t>
      </w:r>
      <w:r w:rsidR="00581A25">
        <w:rPr>
          <w:lang w:val="en-GB" w:eastAsia="ja-JP"/>
        </w:rPr>
        <w:t xml:space="preserve"> a</w:t>
      </w:r>
      <w:r>
        <w:rPr>
          <w:lang w:val="en-GB" w:eastAsia="ja-JP"/>
        </w:rPr>
        <w:t xml:space="preserve">lso </w:t>
      </w:r>
      <w:r w:rsidR="00E0660F">
        <w:rPr>
          <w:lang w:val="en-GB" w:eastAsia="ja-JP"/>
        </w:rPr>
        <w:t xml:space="preserve">include </w:t>
      </w:r>
      <w:r w:rsidR="00573C2F">
        <w:rPr>
          <w:lang w:val="en-GB" w:eastAsia="ja-JP"/>
        </w:rPr>
        <w:t>another w</w:t>
      </w:r>
      <w:r w:rsidR="00573C2F" w:rsidRPr="00573C2F">
        <w:rPr>
          <w:rFonts w:hint="eastAsia"/>
          <w:lang w:val="en-GB" w:eastAsia="ja-JP"/>
        </w:rPr>
        <w:t>orking assumption</w:t>
      </w:r>
      <w:r>
        <w:rPr>
          <w:lang w:val="en-GB" w:eastAsia="ja-JP"/>
        </w:rPr>
        <w:t xml:space="preserve">: </w:t>
      </w:r>
    </w:p>
    <w:p w:rsidR="00151DA3" w:rsidRPr="00151DA3" w:rsidRDefault="00151DA3" w:rsidP="00151DA3">
      <w:pPr>
        <w:numPr>
          <w:ilvl w:val="0"/>
          <w:numId w:val="14"/>
        </w:numPr>
        <w:rPr>
          <w:i/>
          <w:lang w:val="en-GB" w:eastAsia="ja-JP"/>
        </w:rPr>
      </w:pPr>
      <w:r w:rsidRPr="00151DA3">
        <w:rPr>
          <w:i/>
          <w:lang w:val="en-GB" w:eastAsia="ja-JP"/>
        </w:rPr>
        <w:t xml:space="preserve">Dual connectivity should support the scenarios where UE can assume the maximum received timing difference from </w:t>
      </w:r>
      <w:proofErr w:type="spellStart"/>
      <w:r w:rsidRPr="00151DA3">
        <w:rPr>
          <w:i/>
          <w:lang w:val="en-GB" w:eastAsia="ja-JP"/>
        </w:rPr>
        <w:t>MeNB</w:t>
      </w:r>
      <w:proofErr w:type="spellEnd"/>
      <w:r w:rsidRPr="00151DA3">
        <w:rPr>
          <w:i/>
          <w:lang w:val="en-GB" w:eastAsia="ja-JP"/>
        </w:rPr>
        <w:t xml:space="preserve"> and </w:t>
      </w:r>
      <w:proofErr w:type="spellStart"/>
      <w:r w:rsidRPr="00151DA3">
        <w:rPr>
          <w:i/>
          <w:lang w:val="en-GB" w:eastAsia="ja-JP"/>
        </w:rPr>
        <w:t>SeNB</w:t>
      </w:r>
      <w:proofErr w:type="spellEnd"/>
      <w:r w:rsidRPr="00151DA3">
        <w:rPr>
          <w:i/>
          <w:lang w:val="en-GB" w:eastAsia="ja-JP"/>
        </w:rPr>
        <w:t xml:space="preserve"> is </w:t>
      </w:r>
      <w:r w:rsidRPr="00151DA3">
        <w:rPr>
          <w:rFonts w:hint="eastAsia"/>
          <w:i/>
          <w:lang w:val="en-GB" w:eastAsia="ja-JP"/>
        </w:rPr>
        <w:t>30.26</w:t>
      </w:r>
      <w:r w:rsidRPr="00151DA3">
        <w:rPr>
          <w:i/>
          <w:lang w:val="en-GB" w:eastAsia="ja-JP"/>
        </w:rPr>
        <w:t xml:space="preserve"> + X micro sec</w:t>
      </w:r>
    </w:p>
    <w:p w:rsidR="00151DA3" w:rsidRPr="00151DA3" w:rsidRDefault="00151DA3" w:rsidP="00151DA3">
      <w:pPr>
        <w:numPr>
          <w:ilvl w:val="1"/>
          <w:numId w:val="14"/>
        </w:numPr>
        <w:rPr>
          <w:i/>
          <w:lang w:val="en-GB" w:eastAsia="ja-JP"/>
        </w:rPr>
      </w:pPr>
      <w:r w:rsidRPr="00151DA3">
        <w:rPr>
          <w:i/>
          <w:lang w:val="en-GB" w:eastAsia="ja-JP"/>
        </w:rPr>
        <w:t xml:space="preserve">Note: The value X is up to RAN4 decision on the potential requirements of synchronization accuracy between </w:t>
      </w:r>
      <w:proofErr w:type="spellStart"/>
      <w:r w:rsidRPr="00151DA3">
        <w:rPr>
          <w:i/>
          <w:lang w:val="en-GB" w:eastAsia="ja-JP"/>
        </w:rPr>
        <w:t>MeNB</w:t>
      </w:r>
      <w:proofErr w:type="spellEnd"/>
      <w:r w:rsidRPr="00151DA3">
        <w:rPr>
          <w:i/>
          <w:lang w:val="en-GB" w:eastAsia="ja-JP"/>
        </w:rPr>
        <w:t xml:space="preserve"> and </w:t>
      </w:r>
      <w:proofErr w:type="spellStart"/>
      <w:r w:rsidRPr="00151DA3">
        <w:rPr>
          <w:i/>
          <w:lang w:val="en-GB" w:eastAsia="ja-JP"/>
        </w:rPr>
        <w:t>SeNB</w:t>
      </w:r>
      <w:proofErr w:type="spellEnd"/>
    </w:p>
    <w:p w:rsidR="00D067FF" w:rsidRPr="00D067FF" w:rsidRDefault="00573C2F" w:rsidP="0003540A">
      <w:pPr>
        <w:rPr>
          <w:lang w:val="en-GB" w:eastAsia="ja-JP"/>
        </w:rPr>
      </w:pPr>
      <w:r w:rsidRPr="00573C2F">
        <w:rPr>
          <w:lang w:val="en-GB" w:eastAsia="ja-JP"/>
        </w:rPr>
        <w:t xml:space="preserve">This working assumption </w:t>
      </w:r>
      <w:r w:rsidR="00D067FF">
        <w:rPr>
          <w:lang w:val="en-GB" w:eastAsia="ja-JP"/>
        </w:rPr>
        <w:t>says</w:t>
      </w:r>
      <w:r w:rsidRPr="00573C2F">
        <w:rPr>
          <w:lang w:val="en-GB" w:eastAsia="ja-JP"/>
        </w:rPr>
        <w:t xml:space="preserve"> that a UE t</w:t>
      </w:r>
      <w:r w:rsidR="00D067FF">
        <w:rPr>
          <w:lang w:val="en-GB" w:eastAsia="ja-JP"/>
        </w:rPr>
        <w:t>hat supports dual connectivity</w:t>
      </w:r>
      <w:r w:rsidRPr="00573C2F">
        <w:rPr>
          <w:lang w:val="en-GB" w:eastAsia="ja-JP"/>
        </w:rPr>
        <w:t xml:space="preserve"> should be </w:t>
      </w:r>
      <w:r w:rsidR="00027C69">
        <w:rPr>
          <w:lang w:val="en-GB" w:eastAsia="ja-JP"/>
        </w:rPr>
        <w:t xml:space="preserve">also </w:t>
      </w:r>
      <w:r w:rsidRPr="00573C2F">
        <w:rPr>
          <w:lang w:val="en-GB" w:eastAsia="ja-JP"/>
        </w:rPr>
        <w:t xml:space="preserve">able to work under the scenarios </w:t>
      </w:r>
      <w:r w:rsidR="00027C69">
        <w:rPr>
          <w:lang w:val="en-GB" w:eastAsia="ja-JP"/>
        </w:rPr>
        <w:t xml:space="preserve">where the UE </w:t>
      </w:r>
      <w:r w:rsidRPr="00573C2F">
        <w:rPr>
          <w:lang w:val="en-GB" w:eastAsia="ja-JP"/>
        </w:rPr>
        <w:t xml:space="preserve">can assume </w:t>
      </w:r>
      <w:r w:rsidR="00027C69" w:rsidRPr="00027C69">
        <w:rPr>
          <w:lang w:val="en-GB" w:eastAsia="ja-JP"/>
        </w:rPr>
        <w:t>the maximum received timing difference</w:t>
      </w:r>
      <w:r w:rsidR="00027C69" w:rsidRPr="00027C69">
        <w:rPr>
          <w:i/>
          <w:lang w:val="en-GB" w:eastAsia="ja-JP"/>
        </w:rPr>
        <w:t xml:space="preserve"> </w:t>
      </w:r>
      <w:r w:rsidR="00027C69">
        <w:rPr>
          <w:lang w:val="en-GB" w:eastAsia="ja-JP"/>
        </w:rPr>
        <w:t xml:space="preserve">between </w:t>
      </w:r>
      <w:proofErr w:type="spellStart"/>
      <w:r w:rsidRPr="00573C2F">
        <w:rPr>
          <w:lang w:val="en-GB" w:eastAsia="ja-JP"/>
        </w:rPr>
        <w:t>MeNB</w:t>
      </w:r>
      <w:proofErr w:type="spellEnd"/>
      <w:r w:rsidRPr="00573C2F">
        <w:rPr>
          <w:lang w:val="en-GB" w:eastAsia="ja-JP"/>
        </w:rPr>
        <w:t xml:space="preserve"> and </w:t>
      </w:r>
      <w:proofErr w:type="spellStart"/>
      <w:r w:rsidRPr="00573C2F">
        <w:rPr>
          <w:lang w:val="en-GB" w:eastAsia="ja-JP"/>
        </w:rPr>
        <w:t>SeNB</w:t>
      </w:r>
      <w:proofErr w:type="spellEnd"/>
      <w:r w:rsidR="00D067FF">
        <w:rPr>
          <w:lang w:val="en-GB" w:eastAsia="ja-JP"/>
        </w:rPr>
        <w:t xml:space="preserve">, and let RAN4 to determine this maximum received timing </w:t>
      </w:r>
      <w:r w:rsidR="00D067FF" w:rsidRPr="00D067FF">
        <w:rPr>
          <w:lang w:val="en-GB" w:eastAsia="ja-JP"/>
        </w:rPr>
        <w:t>difference</w:t>
      </w:r>
      <w:r w:rsidR="00D067FF">
        <w:rPr>
          <w:lang w:val="en-GB" w:eastAsia="ja-JP"/>
        </w:rPr>
        <w:t xml:space="preserve"> (i.e., the value of X).</w:t>
      </w:r>
    </w:p>
    <w:p w:rsidR="00573C2F" w:rsidRDefault="00027C69" w:rsidP="0003540A">
      <w:pPr>
        <w:rPr>
          <w:lang w:val="en-GB" w:eastAsia="ja-JP"/>
        </w:rPr>
      </w:pPr>
      <w:r>
        <w:rPr>
          <w:lang w:val="en-GB" w:eastAsia="ja-JP"/>
        </w:rPr>
        <w:t xml:space="preserve">Before </w:t>
      </w:r>
      <w:r w:rsidR="00D067FF">
        <w:rPr>
          <w:lang w:val="en-GB" w:eastAsia="ja-JP"/>
        </w:rPr>
        <w:t>determining what the value of X</w:t>
      </w:r>
      <w:r>
        <w:rPr>
          <w:lang w:val="en-GB" w:eastAsia="ja-JP"/>
        </w:rPr>
        <w:t xml:space="preserve">, we need to first understand what this </w:t>
      </w:r>
      <w:r w:rsidR="00D067FF" w:rsidRPr="00D067FF">
        <w:rPr>
          <w:lang w:val="en-GB" w:eastAsia="ja-JP"/>
        </w:rPr>
        <w:t xml:space="preserve">working assumption </w:t>
      </w:r>
      <w:r>
        <w:rPr>
          <w:lang w:val="en-GB" w:eastAsia="ja-JP"/>
        </w:rPr>
        <w:t xml:space="preserve">mean. In the previous </w:t>
      </w:r>
      <w:r w:rsidRPr="00027C69">
        <w:rPr>
          <w:lang w:val="en-GB" w:eastAsia="ja-JP"/>
        </w:rPr>
        <w:t>w</w:t>
      </w:r>
      <w:r w:rsidRPr="00027C69">
        <w:rPr>
          <w:rFonts w:hint="eastAsia"/>
          <w:lang w:val="en-GB" w:eastAsia="ja-JP"/>
        </w:rPr>
        <w:t>orking assumption</w:t>
      </w:r>
      <w:r>
        <w:rPr>
          <w:lang w:val="en-GB" w:eastAsia="ja-JP"/>
        </w:rPr>
        <w:t xml:space="preserve">, the LS already </w:t>
      </w:r>
      <w:proofErr w:type="gramStart"/>
      <w:r>
        <w:rPr>
          <w:lang w:val="en-GB" w:eastAsia="ja-JP"/>
        </w:rPr>
        <w:t>says</w:t>
      </w:r>
      <w:proofErr w:type="gramEnd"/>
      <w:r>
        <w:rPr>
          <w:lang w:val="en-GB" w:eastAsia="ja-JP"/>
        </w:rPr>
        <w:t xml:space="preserve"> the UE should be able to work under any </w:t>
      </w:r>
      <w:r w:rsidR="00724F43" w:rsidRPr="00724F43">
        <w:rPr>
          <w:lang w:val="en-GB" w:eastAsia="ja-JP"/>
        </w:rPr>
        <w:t>received</w:t>
      </w:r>
      <w:r w:rsidR="00724F43" w:rsidRPr="00724F43">
        <w:rPr>
          <w:i/>
          <w:lang w:val="en-GB" w:eastAsia="ja-JP"/>
        </w:rPr>
        <w:t xml:space="preserve"> </w:t>
      </w:r>
      <w:r>
        <w:rPr>
          <w:lang w:val="en-GB" w:eastAsia="ja-JP"/>
        </w:rPr>
        <w:t xml:space="preserve">timing difference </w:t>
      </w:r>
      <w:r w:rsidRPr="00027C69">
        <w:rPr>
          <w:lang w:val="en-GB" w:eastAsia="ja-JP"/>
        </w:rPr>
        <w:lastRenderedPageBreak/>
        <w:t xml:space="preserve">from </w:t>
      </w:r>
      <w:proofErr w:type="spellStart"/>
      <w:r w:rsidRPr="00027C69">
        <w:rPr>
          <w:lang w:val="en-GB" w:eastAsia="ja-JP"/>
        </w:rPr>
        <w:t>MeNB</w:t>
      </w:r>
      <w:proofErr w:type="spellEnd"/>
      <w:r w:rsidRPr="00027C69">
        <w:rPr>
          <w:lang w:val="en-GB" w:eastAsia="ja-JP"/>
        </w:rPr>
        <w:t xml:space="preserve"> and </w:t>
      </w:r>
      <w:proofErr w:type="spellStart"/>
      <w:r w:rsidRPr="00027C69">
        <w:rPr>
          <w:lang w:val="en-GB" w:eastAsia="ja-JP"/>
        </w:rPr>
        <w:t>SeNB</w:t>
      </w:r>
      <w:proofErr w:type="spellEnd"/>
      <w:r w:rsidR="00D067FF">
        <w:rPr>
          <w:lang w:val="en-GB" w:eastAsia="ja-JP"/>
        </w:rPr>
        <w:t xml:space="preserve">. If that </w:t>
      </w:r>
      <w:r w:rsidR="00D067FF" w:rsidRPr="00D067FF">
        <w:rPr>
          <w:lang w:val="en-GB" w:eastAsia="ja-JP"/>
        </w:rPr>
        <w:t xml:space="preserve">working assumption </w:t>
      </w:r>
      <w:r w:rsidR="00D067FF">
        <w:rPr>
          <w:lang w:val="en-GB" w:eastAsia="ja-JP"/>
        </w:rPr>
        <w:t xml:space="preserve">is valid, then the UE </w:t>
      </w:r>
      <w:r>
        <w:rPr>
          <w:lang w:val="en-GB" w:eastAsia="ja-JP"/>
        </w:rPr>
        <w:t xml:space="preserve">should </w:t>
      </w:r>
      <w:r w:rsidR="00D067FF" w:rsidRPr="00D067FF">
        <w:rPr>
          <w:lang w:val="en-GB" w:eastAsia="ja-JP"/>
        </w:rPr>
        <w:t>support the scenarios</w:t>
      </w:r>
      <w:r w:rsidR="00D067FF" w:rsidRPr="00D067FF">
        <w:rPr>
          <w:i/>
          <w:lang w:val="en-GB" w:eastAsia="ja-JP"/>
        </w:rPr>
        <w:t xml:space="preserve"> </w:t>
      </w:r>
      <w:r w:rsidR="00D067FF" w:rsidRPr="00D067FF">
        <w:rPr>
          <w:lang w:val="en-GB" w:eastAsia="ja-JP"/>
        </w:rPr>
        <w:t>f</w:t>
      </w:r>
      <w:r w:rsidR="00D067FF">
        <w:rPr>
          <w:lang w:val="en-GB" w:eastAsia="ja-JP"/>
        </w:rPr>
        <w:t xml:space="preserve">or all </w:t>
      </w:r>
      <w:r w:rsidRPr="00D067FF">
        <w:rPr>
          <w:lang w:val="en-GB" w:eastAsia="ja-JP"/>
        </w:rPr>
        <w:t>the</w:t>
      </w:r>
      <w:r>
        <w:rPr>
          <w:lang w:val="en-GB" w:eastAsia="ja-JP"/>
        </w:rPr>
        <w:t xml:space="preserve"> </w:t>
      </w:r>
      <w:r w:rsidR="00724F43" w:rsidRPr="00724F43">
        <w:rPr>
          <w:lang w:val="en-GB" w:eastAsia="ja-JP"/>
        </w:rPr>
        <w:t>received</w:t>
      </w:r>
      <w:r w:rsidR="00724F43" w:rsidRPr="00724F43">
        <w:rPr>
          <w:i/>
          <w:lang w:val="en-GB" w:eastAsia="ja-JP"/>
        </w:rPr>
        <w:t xml:space="preserve"> </w:t>
      </w:r>
      <w:r w:rsidR="00D067FF">
        <w:rPr>
          <w:lang w:val="en-GB" w:eastAsia="ja-JP"/>
        </w:rPr>
        <w:t xml:space="preserve">timing differences, regardless </w:t>
      </w:r>
      <w:r w:rsidRPr="00027C69">
        <w:rPr>
          <w:lang w:val="en-GB" w:eastAsia="ja-JP"/>
        </w:rPr>
        <w:t>what the value of X is.</w:t>
      </w:r>
    </w:p>
    <w:p w:rsidR="00027C69" w:rsidRDefault="00027C69" w:rsidP="00027C69">
      <w:pPr>
        <w:rPr>
          <w:i/>
          <w:lang w:val="en-GB" w:eastAsia="ja-JP"/>
        </w:rPr>
      </w:pPr>
      <w:r w:rsidRPr="00027C69">
        <w:rPr>
          <w:i/>
          <w:lang w:val="en-GB" w:eastAsia="ja-JP"/>
        </w:rPr>
        <w:t xml:space="preserve">Observation 2: </w:t>
      </w:r>
      <w:r w:rsidR="00163A84">
        <w:rPr>
          <w:i/>
          <w:lang w:val="en-GB" w:eastAsia="ja-JP"/>
        </w:rPr>
        <w:t>T</w:t>
      </w:r>
      <w:r w:rsidR="00D067FF">
        <w:rPr>
          <w:i/>
          <w:lang w:val="en-GB" w:eastAsia="ja-JP"/>
        </w:rPr>
        <w:t>he first working assumption</w:t>
      </w:r>
      <w:r w:rsidR="008E6629">
        <w:rPr>
          <w:i/>
          <w:lang w:val="en-GB" w:eastAsia="ja-JP"/>
        </w:rPr>
        <w:t xml:space="preserve"> already implies that the</w:t>
      </w:r>
      <w:r w:rsidR="00D067FF">
        <w:rPr>
          <w:i/>
          <w:lang w:val="en-GB" w:eastAsia="ja-JP"/>
        </w:rPr>
        <w:t xml:space="preserve"> </w:t>
      </w:r>
      <w:r>
        <w:rPr>
          <w:i/>
          <w:lang w:val="en-GB" w:eastAsia="ja-JP"/>
        </w:rPr>
        <w:t xml:space="preserve">UE should </w:t>
      </w:r>
      <w:r w:rsidRPr="00027C69">
        <w:rPr>
          <w:i/>
          <w:lang w:val="en-GB" w:eastAsia="ja-JP"/>
        </w:rPr>
        <w:t xml:space="preserve">support the scenarios </w:t>
      </w:r>
      <w:r>
        <w:rPr>
          <w:i/>
          <w:lang w:val="en-GB" w:eastAsia="ja-JP"/>
        </w:rPr>
        <w:t xml:space="preserve">with </w:t>
      </w:r>
      <w:r w:rsidRPr="00027C69">
        <w:rPr>
          <w:i/>
          <w:lang w:val="en-GB" w:eastAsia="ja-JP"/>
        </w:rPr>
        <w:t xml:space="preserve">maximum received timing </w:t>
      </w:r>
      <w:r>
        <w:rPr>
          <w:i/>
          <w:lang w:val="en-GB" w:eastAsia="ja-JP"/>
        </w:rPr>
        <w:t xml:space="preserve">difference from </w:t>
      </w:r>
      <w:proofErr w:type="spellStart"/>
      <w:r>
        <w:rPr>
          <w:i/>
          <w:lang w:val="en-GB" w:eastAsia="ja-JP"/>
        </w:rPr>
        <w:t>MeNB</w:t>
      </w:r>
      <w:proofErr w:type="spellEnd"/>
      <w:r>
        <w:rPr>
          <w:i/>
          <w:lang w:val="en-GB" w:eastAsia="ja-JP"/>
        </w:rPr>
        <w:t xml:space="preserve"> and </w:t>
      </w:r>
      <w:proofErr w:type="spellStart"/>
      <w:r>
        <w:rPr>
          <w:i/>
          <w:lang w:val="en-GB" w:eastAsia="ja-JP"/>
        </w:rPr>
        <w:t>SeNB</w:t>
      </w:r>
      <w:proofErr w:type="spellEnd"/>
      <w:r>
        <w:rPr>
          <w:i/>
          <w:lang w:val="en-GB" w:eastAsia="ja-JP"/>
        </w:rPr>
        <w:t xml:space="preserve"> being</w:t>
      </w:r>
      <w:r w:rsidRPr="00027C69">
        <w:rPr>
          <w:i/>
          <w:lang w:val="en-GB" w:eastAsia="ja-JP"/>
        </w:rPr>
        <w:t xml:space="preserve"> </w:t>
      </w:r>
      <w:r w:rsidRPr="00027C69">
        <w:rPr>
          <w:rFonts w:hint="eastAsia"/>
          <w:i/>
          <w:lang w:val="en-GB" w:eastAsia="ja-JP"/>
        </w:rPr>
        <w:t>30.26</w:t>
      </w:r>
      <w:r w:rsidRPr="00027C69">
        <w:rPr>
          <w:i/>
          <w:lang w:val="en-GB" w:eastAsia="ja-JP"/>
        </w:rPr>
        <w:t xml:space="preserve"> + X micro sec</w:t>
      </w:r>
      <w:r w:rsidR="00D067FF">
        <w:rPr>
          <w:i/>
          <w:lang w:val="en-GB" w:eastAsia="ja-JP"/>
        </w:rPr>
        <w:t xml:space="preserve"> for the second working assumption</w:t>
      </w:r>
      <w:r>
        <w:rPr>
          <w:i/>
          <w:lang w:val="en-GB" w:eastAsia="ja-JP"/>
        </w:rPr>
        <w:t>, regardless what the value of X is.</w:t>
      </w:r>
    </w:p>
    <w:p w:rsidR="008D0015" w:rsidRDefault="0003540A" w:rsidP="004A69F9">
      <w:pPr>
        <w:rPr>
          <w:lang w:val="en-GB" w:eastAsia="ja-JP"/>
        </w:rPr>
      </w:pPr>
      <w:r>
        <w:rPr>
          <w:lang w:val="en-GB" w:eastAsia="ja-JP"/>
        </w:rPr>
        <w:t>F</w:t>
      </w:r>
      <w:r w:rsidR="00014421">
        <w:rPr>
          <w:lang w:val="en-GB" w:eastAsia="ja-JP"/>
        </w:rPr>
        <w:t xml:space="preserve">or </w:t>
      </w:r>
      <w:r>
        <w:rPr>
          <w:lang w:val="en-GB" w:eastAsia="ja-JP"/>
        </w:rPr>
        <w:t xml:space="preserve">some </w:t>
      </w:r>
      <w:r w:rsidR="006C78BA">
        <w:rPr>
          <w:lang w:val="en-GB" w:eastAsia="ja-JP"/>
        </w:rPr>
        <w:t>scenarios</w:t>
      </w:r>
      <w:r>
        <w:rPr>
          <w:lang w:val="en-GB" w:eastAsia="ja-JP"/>
        </w:rPr>
        <w:t xml:space="preserve">, </w:t>
      </w:r>
      <w:r w:rsidR="00014421">
        <w:rPr>
          <w:lang w:val="en-GB" w:eastAsia="ja-JP"/>
        </w:rPr>
        <w:t>a</w:t>
      </w:r>
      <w:r w:rsidR="006C78BA">
        <w:rPr>
          <w:lang w:val="en-GB" w:eastAsia="ja-JP"/>
        </w:rPr>
        <w:t xml:space="preserve"> UE </w:t>
      </w:r>
      <w:r w:rsidR="00014421">
        <w:rPr>
          <w:lang w:val="en-GB" w:eastAsia="ja-JP"/>
        </w:rPr>
        <w:t xml:space="preserve">may </w:t>
      </w:r>
      <w:r w:rsidR="006C78BA">
        <w:rPr>
          <w:lang w:val="en-GB" w:eastAsia="ja-JP"/>
        </w:rPr>
        <w:t>k</w:t>
      </w:r>
      <w:r w:rsidR="00014421">
        <w:rPr>
          <w:lang w:val="en-GB" w:eastAsia="ja-JP"/>
        </w:rPr>
        <w:t xml:space="preserve">now </w:t>
      </w:r>
      <w:r w:rsidR="006C78BA">
        <w:rPr>
          <w:lang w:val="en-GB" w:eastAsia="ja-JP"/>
        </w:rPr>
        <w:t xml:space="preserve">implicitly that </w:t>
      </w:r>
      <w:proofErr w:type="spellStart"/>
      <w:r w:rsidR="006C78BA">
        <w:rPr>
          <w:lang w:val="en-GB" w:eastAsia="ja-JP"/>
        </w:rPr>
        <w:t>MeNB</w:t>
      </w:r>
      <w:proofErr w:type="spellEnd"/>
      <w:r w:rsidR="006C78BA">
        <w:rPr>
          <w:lang w:val="en-GB" w:eastAsia="ja-JP"/>
        </w:rPr>
        <w:t xml:space="preserve"> and </w:t>
      </w:r>
      <w:proofErr w:type="spellStart"/>
      <w:r w:rsidR="006C78BA">
        <w:rPr>
          <w:lang w:val="en-GB" w:eastAsia="ja-JP"/>
        </w:rPr>
        <w:t>SeNB</w:t>
      </w:r>
      <w:proofErr w:type="spellEnd"/>
      <w:r w:rsidR="006C78BA">
        <w:rPr>
          <w:lang w:val="en-GB" w:eastAsia="ja-JP"/>
        </w:rPr>
        <w:t xml:space="preserve"> are </w:t>
      </w:r>
      <w:r w:rsidR="006C78BA" w:rsidRPr="006C78BA">
        <w:rPr>
          <w:lang w:val="en-GB" w:eastAsia="ja-JP"/>
        </w:rPr>
        <w:t>synchronized</w:t>
      </w:r>
      <w:r>
        <w:rPr>
          <w:lang w:val="en-GB" w:eastAsia="ja-JP"/>
        </w:rPr>
        <w:t xml:space="preserve">, although </w:t>
      </w:r>
      <w:r w:rsidR="006C78BA">
        <w:rPr>
          <w:lang w:val="en-GB" w:eastAsia="ja-JP"/>
        </w:rPr>
        <w:t>currently there is no message for the network to</w:t>
      </w:r>
      <w:r w:rsidR="00014421">
        <w:rPr>
          <w:lang w:val="en-GB" w:eastAsia="ja-JP"/>
        </w:rPr>
        <w:t xml:space="preserve"> explicitly</w:t>
      </w:r>
      <w:r w:rsidR="006C78BA">
        <w:rPr>
          <w:lang w:val="en-GB" w:eastAsia="ja-JP"/>
        </w:rPr>
        <w:t xml:space="preserve"> inform a UE </w:t>
      </w:r>
      <w:r w:rsidR="009A16EE">
        <w:rPr>
          <w:lang w:val="en-GB" w:eastAsia="ja-JP"/>
        </w:rPr>
        <w:t>the</w:t>
      </w:r>
      <w:r w:rsidR="006C78BA">
        <w:rPr>
          <w:lang w:val="en-GB" w:eastAsia="ja-JP"/>
        </w:rPr>
        <w:t xml:space="preserve"> </w:t>
      </w:r>
      <w:r>
        <w:rPr>
          <w:lang w:val="en-GB" w:eastAsia="ja-JP"/>
        </w:rPr>
        <w:t xml:space="preserve">two </w:t>
      </w:r>
      <w:proofErr w:type="spellStart"/>
      <w:r w:rsidR="006C78BA">
        <w:rPr>
          <w:lang w:val="en-GB" w:eastAsia="ja-JP"/>
        </w:rPr>
        <w:t>eNBs</w:t>
      </w:r>
      <w:proofErr w:type="spellEnd"/>
      <w:r w:rsidR="006C78BA">
        <w:rPr>
          <w:lang w:val="en-GB" w:eastAsia="ja-JP"/>
        </w:rPr>
        <w:t xml:space="preserve"> are ti</w:t>
      </w:r>
      <w:r w:rsidR="004D11E4">
        <w:rPr>
          <w:lang w:val="en-GB" w:eastAsia="ja-JP"/>
        </w:rPr>
        <w:t>me-</w:t>
      </w:r>
      <w:r w:rsidR="006C78BA">
        <w:rPr>
          <w:lang w:val="en-GB" w:eastAsia="ja-JP"/>
        </w:rPr>
        <w:t xml:space="preserve">synchronized. </w:t>
      </w:r>
      <w:r w:rsidR="009A16EE">
        <w:rPr>
          <w:lang w:val="en-GB" w:eastAsia="ja-JP"/>
        </w:rPr>
        <w:t xml:space="preserve">However, it is unclear </w:t>
      </w:r>
      <w:r w:rsidR="00912296">
        <w:rPr>
          <w:lang w:val="en-GB" w:eastAsia="ja-JP"/>
        </w:rPr>
        <w:t xml:space="preserve">from the LS </w:t>
      </w:r>
      <w:r w:rsidR="009A16EE">
        <w:rPr>
          <w:lang w:val="en-GB" w:eastAsia="ja-JP"/>
        </w:rPr>
        <w:t>why RAN1 provides the seconds working assumption since it seems to be covered already by the first working assumption</w:t>
      </w:r>
      <w:r w:rsidR="00163A84">
        <w:rPr>
          <w:lang w:val="en-GB" w:eastAsia="ja-JP"/>
        </w:rPr>
        <w:t xml:space="preserve">. </w:t>
      </w:r>
      <w:r w:rsidR="00912296">
        <w:rPr>
          <w:lang w:val="en-GB" w:eastAsia="ja-JP"/>
        </w:rPr>
        <w:t>In case the UE behaviour is defined differently for synchroniz</w:t>
      </w:r>
      <w:r w:rsidR="00B94C8C">
        <w:rPr>
          <w:lang w:val="en-GB" w:eastAsia="ja-JP"/>
        </w:rPr>
        <w:t>ed and unsynchronized scenarios,</w:t>
      </w:r>
      <w:r w:rsidR="00912296">
        <w:rPr>
          <w:lang w:val="en-GB" w:eastAsia="ja-JP"/>
        </w:rPr>
        <w:t xml:space="preserve"> </w:t>
      </w:r>
      <w:r w:rsidR="008D0015">
        <w:rPr>
          <w:lang w:val="en-GB" w:eastAsia="ja-JP"/>
        </w:rPr>
        <w:t xml:space="preserve">there might be some </w:t>
      </w:r>
      <w:r w:rsidR="008D0015" w:rsidRPr="008D0015">
        <w:rPr>
          <w:lang w:val="en-GB" w:eastAsia="ja-JP"/>
        </w:rPr>
        <w:t xml:space="preserve">benefits </w:t>
      </w:r>
      <w:r w:rsidR="008D0015">
        <w:rPr>
          <w:lang w:val="en-GB" w:eastAsia="ja-JP"/>
        </w:rPr>
        <w:t>if</w:t>
      </w:r>
      <w:r w:rsidR="008D0015" w:rsidRPr="008D0015">
        <w:rPr>
          <w:lang w:val="en-GB" w:eastAsia="ja-JP"/>
        </w:rPr>
        <w:t xml:space="preserve"> UE </w:t>
      </w:r>
      <w:r w:rsidR="008D0015">
        <w:rPr>
          <w:lang w:val="en-GB" w:eastAsia="ja-JP"/>
        </w:rPr>
        <w:t xml:space="preserve">can </w:t>
      </w:r>
      <w:r w:rsidR="008D0015" w:rsidRPr="008D0015">
        <w:rPr>
          <w:lang w:val="en-GB" w:eastAsia="ja-JP"/>
        </w:rPr>
        <w:t xml:space="preserve">assume maximum received timing difference from </w:t>
      </w:r>
      <w:proofErr w:type="spellStart"/>
      <w:r w:rsidR="008D0015" w:rsidRPr="008D0015">
        <w:rPr>
          <w:lang w:val="en-GB" w:eastAsia="ja-JP"/>
        </w:rPr>
        <w:t>MeNB</w:t>
      </w:r>
      <w:proofErr w:type="spellEnd"/>
      <w:r w:rsidR="008D0015" w:rsidRPr="008D0015">
        <w:rPr>
          <w:lang w:val="en-GB" w:eastAsia="ja-JP"/>
        </w:rPr>
        <w:t xml:space="preserve"> and </w:t>
      </w:r>
      <w:proofErr w:type="spellStart"/>
      <w:r w:rsidR="008D0015" w:rsidRPr="008D0015">
        <w:rPr>
          <w:lang w:val="en-GB" w:eastAsia="ja-JP"/>
        </w:rPr>
        <w:t>SeNB</w:t>
      </w:r>
      <w:proofErr w:type="spellEnd"/>
      <w:r w:rsidR="008D0015" w:rsidRPr="008D0015">
        <w:rPr>
          <w:lang w:val="en-GB" w:eastAsia="ja-JP"/>
        </w:rPr>
        <w:t xml:space="preserve"> for dual connectivity</w:t>
      </w:r>
      <w:r w:rsidR="008D0015">
        <w:rPr>
          <w:lang w:val="en-GB" w:eastAsia="ja-JP"/>
        </w:rPr>
        <w:t xml:space="preserve">. </w:t>
      </w:r>
      <w:r w:rsidR="00B94C8C">
        <w:rPr>
          <w:lang w:val="en-GB" w:eastAsia="ja-JP"/>
        </w:rPr>
        <w:t>However, it is not clear at this point whether the behaviour will be different or not.</w:t>
      </w:r>
    </w:p>
    <w:p w:rsidR="004A69F9" w:rsidRPr="004A69F9" w:rsidRDefault="004A69F9" w:rsidP="004A69F9">
      <w:pPr>
        <w:rPr>
          <w:i/>
          <w:lang w:val="en-GB" w:eastAsia="ja-JP"/>
        </w:rPr>
      </w:pPr>
      <w:r w:rsidRPr="004A69F9">
        <w:rPr>
          <w:i/>
          <w:lang w:val="en-GB" w:eastAsia="ja-JP"/>
        </w:rPr>
        <w:t xml:space="preserve">Observation </w:t>
      </w:r>
      <w:r>
        <w:rPr>
          <w:i/>
          <w:lang w:val="en-GB" w:eastAsia="ja-JP"/>
        </w:rPr>
        <w:t>3</w:t>
      </w:r>
      <w:r w:rsidRPr="004A69F9">
        <w:rPr>
          <w:i/>
          <w:lang w:val="en-GB" w:eastAsia="ja-JP"/>
        </w:rPr>
        <w:t xml:space="preserve">: </w:t>
      </w:r>
      <w:r>
        <w:rPr>
          <w:i/>
          <w:lang w:val="en-GB" w:eastAsia="ja-JP"/>
        </w:rPr>
        <w:t xml:space="preserve">It is unclear </w:t>
      </w:r>
      <w:r w:rsidR="009A16EE">
        <w:rPr>
          <w:i/>
          <w:lang w:val="en-GB" w:eastAsia="ja-JP"/>
        </w:rPr>
        <w:t xml:space="preserve">why </w:t>
      </w:r>
      <w:r w:rsidR="008D0015">
        <w:rPr>
          <w:i/>
          <w:lang w:val="en-GB" w:eastAsia="ja-JP"/>
        </w:rPr>
        <w:t xml:space="preserve">the second </w:t>
      </w:r>
      <w:r w:rsidR="008D0015" w:rsidRPr="008D0015">
        <w:rPr>
          <w:i/>
          <w:lang w:val="en-GB" w:eastAsia="ja-JP"/>
        </w:rPr>
        <w:t xml:space="preserve">working assumption </w:t>
      </w:r>
      <w:r w:rsidR="008D0015">
        <w:rPr>
          <w:i/>
          <w:lang w:val="en-GB" w:eastAsia="ja-JP"/>
        </w:rPr>
        <w:t xml:space="preserve">is needed, and what the benefits are if the UE can assume the </w:t>
      </w:r>
      <w:r w:rsidRPr="004A69F9">
        <w:rPr>
          <w:i/>
          <w:lang w:val="en-GB" w:eastAsia="ja-JP"/>
        </w:rPr>
        <w:t>maximum received timin</w:t>
      </w:r>
      <w:r w:rsidR="008D0015">
        <w:rPr>
          <w:i/>
          <w:lang w:val="en-GB" w:eastAsia="ja-JP"/>
        </w:rPr>
        <w:t xml:space="preserve">g difference from </w:t>
      </w:r>
      <w:proofErr w:type="spellStart"/>
      <w:r w:rsidR="008D0015">
        <w:rPr>
          <w:i/>
          <w:lang w:val="en-GB" w:eastAsia="ja-JP"/>
        </w:rPr>
        <w:t>MeNB</w:t>
      </w:r>
      <w:proofErr w:type="spellEnd"/>
      <w:r w:rsidR="008D0015">
        <w:rPr>
          <w:i/>
          <w:lang w:val="en-GB" w:eastAsia="ja-JP"/>
        </w:rPr>
        <w:t xml:space="preserve"> and </w:t>
      </w:r>
      <w:proofErr w:type="spellStart"/>
      <w:r w:rsidR="008D0015">
        <w:rPr>
          <w:i/>
          <w:lang w:val="en-GB" w:eastAsia="ja-JP"/>
        </w:rPr>
        <w:t>SeNB</w:t>
      </w:r>
      <w:proofErr w:type="spellEnd"/>
      <w:r w:rsidR="00B569FD">
        <w:rPr>
          <w:i/>
          <w:lang w:val="en-GB" w:eastAsia="ja-JP"/>
        </w:rPr>
        <w:t>.</w:t>
      </w:r>
    </w:p>
    <w:p w:rsidR="006E3A92" w:rsidRDefault="006A712E" w:rsidP="0003540A">
      <w:pPr>
        <w:rPr>
          <w:lang w:val="en-GB" w:eastAsia="ja-JP"/>
        </w:rPr>
      </w:pPr>
      <w:r>
        <w:rPr>
          <w:lang w:val="en-GB" w:eastAsia="ja-JP"/>
        </w:rPr>
        <w:t xml:space="preserve">Now, </w:t>
      </w:r>
      <w:r w:rsidR="006E3A92">
        <w:rPr>
          <w:lang w:val="en-GB" w:eastAsia="ja-JP"/>
        </w:rPr>
        <w:t xml:space="preserve">let us assume there are </w:t>
      </w:r>
      <w:r w:rsidR="006D1799">
        <w:rPr>
          <w:lang w:val="en-GB" w:eastAsia="ja-JP"/>
        </w:rPr>
        <w:t xml:space="preserve">indeed </w:t>
      </w:r>
      <w:r w:rsidR="006E3A92">
        <w:rPr>
          <w:lang w:val="en-GB" w:eastAsia="ja-JP"/>
        </w:rPr>
        <w:t xml:space="preserve">some </w:t>
      </w:r>
      <w:r>
        <w:rPr>
          <w:lang w:val="en-GB" w:eastAsia="ja-JP"/>
        </w:rPr>
        <w:t xml:space="preserve">potential </w:t>
      </w:r>
      <w:r w:rsidR="006E3A92">
        <w:rPr>
          <w:lang w:val="en-GB" w:eastAsia="ja-JP"/>
        </w:rPr>
        <w:t>benefits</w:t>
      </w:r>
      <w:r w:rsidR="006D1799">
        <w:rPr>
          <w:lang w:val="en-GB" w:eastAsia="ja-JP"/>
        </w:rPr>
        <w:t xml:space="preserve"> if </w:t>
      </w:r>
      <w:r w:rsidR="006D1799" w:rsidRPr="006D1799">
        <w:rPr>
          <w:lang w:val="en-GB" w:eastAsia="ja-JP"/>
        </w:rPr>
        <w:t xml:space="preserve">the UE can assume the maximum received timing difference from </w:t>
      </w:r>
      <w:proofErr w:type="spellStart"/>
      <w:r w:rsidR="006D1799" w:rsidRPr="006D1799">
        <w:rPr>
          <w:lang w:val="en-GB" w:eastAsia="ja-JP"/>
        </w:rPr>
        <w:t>MeNB</w:t>
      </w:r>
      <w:proofErr w:type="spellEnd"/>
      <w:r w:rsidR="006D1799" w:rsidRPr="006D1799">
        <w:rPr>
          <w:lang w:val="en-GB" w:eastAsia="ja-JP"/>
        </w:rPr>
        <w:t xml:space="preserve"> and </w:t>
      </w:r>
      <w:proofErr w:type="spellStart"/>
      <w:r w:rsidR="006D1799" w:rsidRPr="006D1799">
        <w:rPr>
          <w:lang w:val="en-GB" w:eastAsia="ja-JP"/>
        </w:rPr>
        <w:t>SeNB</w:t>
      </w:r>
      <w:proofErr w:type="spellEnd"/>
      <w:r w:rsidRPr="006D1799">
        <w:rPr>
          <w:lang w:val="en-GB" w:eastAsia="ja-JP"/>
        </w:rPr>
        <w:t>,</w:t>
      </w:r>
      <w:r>
        <w:rPr>
          <w:lang w:val="en-GB" w:eastAsia="ja-JP"/>
        </w:rPr>
        <w:t xml:space="preserve"> and </w:t>
      </w:r>
      <w:r w:rsidR="006D1799">
        <w:rPr>
          <w:lang w:val="en-GB" w:eastAsia="ja-JP"/>
        </w:rPr>
        <w:t xml:space="preserve">RAN1 wants </w:t>
      </w:r>
      <w:r w:rsidR="006E3A92">
        <w:rPr>
          <w:lang w:val="en-GB" w:eastAsia="ja-JP"/>
        </w:rPr>
        <w:t xml:space="preserve">RAN4 to determine </w:t>
      </w:r>
      <w:r w:rsidR="006D1799">
        <w:rPr>
          <w:lang w:val="en-GB" w:eastAsia="ja-JP"/>
        </w:rPr>
        <w:t xml:space="preserve">the </w:t>
      </w:r>
      <w:r w:rsidR="006D1799" w:rsidRPr="006D1799">
        <w:rPr>
          <w:lang w:val="en-GB" w:eastAsia="ja-JP"/>
        </w:rPr>
        <w:t xml:space="preserve">timing </w:t>
      </w:r>
      <w:r w:rsidR="00724F43" w:rsidRPr="00724F43">
        <w:rPr>
          <w:lang w:val="en-GB" w:eastAsia="ja-JP"/>
        </w:rPr>
        <w:t xml:space="preserve">synchronization </w:t>
      </w:r>
      <w:r w:rsidR="00724F43">
        <w:rPr>
          <w:lang w:val="en-GB" w:eastAsia="ja-JP"/>
        </w:rPr>
        <w:t xml:space="preserve">requirements between </w:t>
      </w:r>
      <w:proofErr w:type="spellStart"/>
      <w:r w:rsidR="00724F43">
        <w:rPr>
          <w:lang w:val="en-GB" w:eastAsia="ja-JP"/>
        </w:rPr>
        <w:t>MeNB</w:t>
      </w:r>
      <w:proofErr w:type="spellEnd"/>
      <w:r w:rsidR="00724F43">
        <w:rPr>
          <w:lang w:val="en-GB" w:eastAsia="ja-JP"/>
        </w:rPr>
        <w:t xml:space="preserve"> and </w:t>
      </w:r>
      <w:proofErr w:type="spellStart"/>
      <w:r w:rsidR="00724F43">
        <w:rPr>
          <w:lang w:val="en-GB" w:eastAsia="ja-JP"/>
        </w:rPr>
        <w:t>SeNB</w:t>
      </w:r>
      <w:proofErr w:type="spellEnd"/>
      <w:r w:rsidR="006E3A92">
        <w:rPr>
          <w:lang w:val="en-GB" w:eastAsia="ja-JP"/>
        </w:rPr>
        <w:t>.</w:t>
      </w:r>
      <w:r>
        <w:rPr>
          <w:lang w:val="en-GB" w:eastAsia="ja-JP"/>
        </w:rPr>
        <w:t xml:space="preserve"> </w:t>
      </w:r>
      <w:r w:rsidR="006D1799">
        <w:rPr>
          <w:lang w:val="en-GB" w:eastAsia="ja-JP"/>
        </w:rPr>
        <w:t>In current specification</w:t>
      </w:r>
      <w:r w:rsidR="00704D45">
        <w:rPr>
          <w:lang w:val="en-GB" w:eastAsia="ja-JP"/>
        </w:rPr>
        <w:t xml:space="preserve"> [7]</w:t>
      </w:r>
      <w:r w:rsidR="0003540A">
        <w:rPr>
          <w:lang w:val="en-GB" w:eastAsia="ja-JP"/>
        </w:rPr>
        <w:t xml:space="preserve">, </w:t>
      </w:r>
      <w:r w:rsidR="00724F43">
        <w:rPr>
          <w:lang w:val="en-GB" w:eastAsia="ja-JP"/>
        </w:rPr>
        <w:t xml:space="preserve">cell </w:t>
      </w:r>
      <w:r w:rsidR="006D1799">
        <w:rPr>
          <w:lang w:val="en-GB" w:eastAsia="ja-JP"/>
        </w:rPr>
        <w:t xml:space="preserve">synchronization </w:t>
      </w:r>
      <w:r w:rsidR="000C61EC">
        <w:rPr>
          <w:lang w:val="en-GB" w:eastAsia="ja-JP"/>
        </w:rPr>
        <w:t xml:space="preserve">for </w:t>
      </w:r>
      <w:r w:rsidR="000C61EC" w:rsidRPr="000C61EC">
        <w:rPr>
          <w:lang w:val="en-GB" w:eastAsia="ja-JP"/>
        </w:rPr>
        <w:t>support</w:t>
      </w:r>
      <w:r w:rsidR="000C61EC">
        <w:rPr>
          <w:lang w:val="en-GB" w:eastAsia="ja-JP"/>
        </w:rPr>
        <w:t>ing</w:t>
      </w:r>
      <w:r w:rsidR="000C61EC" w:rsidRPr="000C61EC">
        <w:rPr>
          <w:lang w:val="en-GB" w:eastAsia="ja-JP"/>
        </w:rPr>
        <w:t xml:space="preserve"> E-UTRAN to 1xRTT and HRPD Handovers</w:t>
      </w:r>
      <w:r w:rsidR="006D1799">
        <w:rPr>
          <w:lang w:val="en-GB" w:eastAsia="ja-JP"/>
        </w:rPr>
        <w:t xml:space="preserve"> is</w:t>
      </w:r>
      <w:r w:rsidR="000C61EC">
        <w:rPr>
          <w:lang w:val="en-GB" w:eastAsia="ja-JP"/>
        </w:rPr>
        <w:t xml:space="preserve"> required to be </w:t>
      </w:r>
      <w:r w:rsidR="000C61EC" w:rsidRPr="000C61EC">
        <w:rPr>
          <w:lang w:val="en-GB" w:eastAsia="ja-JP"/>
        </w:rPr>
        <w:t>10 us</w:t>
      </w:r>
      <w:r w:rsidR="000C61EC">
        <w:rPr>
          <w:lang w:val="en-GB" w:eastAsia="ja-JP"/>
        </w:rPr>
        <w:t xml:space="preserve">. </w:t>
      </w:r>
      <w:r w:rsidR="0003540A">
        <w:rPr>
          <w:lang w:val="en-GB" w:eastAsia="ja-JP"/>
        </w:rPr>
        <w:t>For TDD, the c</w:t>
      </w:r>
      <w:r w:rsidR="0003540A" w:rsidRPr="0003540A">
        <w:rPr>
          <w:lang w:val="en-GB" w:eastAsia="ja-JP"/>
        </w:rPr>
        <w:t>ell phase synchronization accuracy between any pair of cells</w:t>
      </w:r>
      <w:r w:rsidR="00F36A21">
        <w:rPr>
          <w:lang w:val="en-GB" w:eastAsia="ja-JP"/>
        </w:rPr>
        <w:t xml:space="preserve"> that </w:t>
      </w:r>
      <w:r w:rsidR="00724F43" w:rsidRPr="00724F43">
        <w:rPr>
          <w:lang w:val="en-GB" w:eastAsia="ja-JP"/>
        </w:rPr>
        <w:t xml:space="preserve">may belong to </w:t>
      </w:r>
      <w:r w:rsidR="00724F43">
        <w:rPr>
          <w:lang w:val="en-GB" w:eastAsia="ja-JP"/>
        </w:rPr>
        <w:t xml:space="preserve">different </w:t>
      </w:r>
      <w:proofErr w:type="spellStart"/>
      <w:r w:rsidR="00724F43" w:rsidRPr="00724F43">
        <w:rPr>
          <w:lang w:val="en-GB" w:eastAsia="ja-JP"/>
        </w:rPr>
        <w:t>eNB</w:t>
      </w:r>
      <w:r w:rsidR="00724F43">
        <w:rPr>
          <w:lang w:val="en-GB" w:eastAsia="ja-JP"/>
        </w:rPr>
        <w:t>s</w:t>
      </w:r>
      <w:proofErr w:type="spellEnd"/>
      <w:r w:rsidR="00AC2E30">
        <w:rPr>
          <w:lang w:val="en-GB" w:eastAsia="ja-JP"/>
        </w:rPr>
        <w:t xml:space="preserve"> </w:t>
      </w:r>
      <w:r w:rsidR="0003540A" w:rsidRPr="0003540A">
        <w:rPr>
          <w:lang w:val="en-GB" w:eastAsia="ja-JP"/>
        </w:rPr>
        <w:t>on the same frequency that have overlapping coverage areas</w:t>
      </w:r>
      <w:r w:rsidR="00AC2E30">
        <w:rPr>
          <w:lang w:val="en-GB" w:eastAsia="ja-JP"/>
        </w:rPr>
        <w:t xml:space="preserve"> </w:t>
      </w:r>
      <w:r w:rsidR="006D1799">
        <w:rPr>
          <w:lang w:val="en-GB" w:eastAsia="ja-JP"/>
        </w:rPr>
        <w:t xml:space="preserve">is defined </w:t>
      </w:r>
      <w:r w:rsidR="006E3A92">
        <w:rPr>
          <w:lang w:val="en-GB" w:eastAsia="ja-JP"/>
        </w:rPr>
        <w:t xml:space="preserve">in the range from </w:t>
      </w:r>
      <w:r w:rsidR="00DD2F67">
        <w:rPr>
          <w:lang w:val="en-GB" w:eastAsia="ja-JP"/>
        </w:rPr>
        <w:t>3</w:t>
      </w:r>
      <w:r w:rsidR="00DD2F67" w:rsidRPr="00DD2F67">
        <w:rPr>
          <w:lang w:val="en-GB" w:eastAsia="ja-JP"/>
        </w:rPr>
        <w:t>us</w:t>
      </w:r>
      <w:r w:rsidR="00DD2F67">
        <w:rPr>
          <w:lang w:val="en-GB" w:eastAsia="ja-JP"/>
        </w:rPr>
        <w:t xml:space="preserve"> </w:t>
      </w:r>
      <w:r w:rsidR="006E3A92">
        <w:rPr>
          <w:lang w:val="en-GB" w:eastAsia="ja-JP"/>
        </w:rPr>
        <w:t xml:space="preserve">to 10us, depending </w:t>
      </w:r>
      <w:r w:rsidR="006E3A92" w:rsidRPr="006E3A92">
        <w:rPr>
          <w:lang w:val="en-GB" w:eastAsia="ja-JP"/>
        </w:rPr>
        <w:t xml:space="preserve">on the cell types and cell radius. </w:t>
      </w:r>
      <w:r>
        <w:rPr>
          <w:lang w:val="en-GB" w:eastAsia="ja-JP"/>
        </w:rPr>
        <w:t xml:space="preserve">For </w:t>
      </w:r>
      <w:r w:rsidRPr="006A712E">
        <w:rPr>
          <w:lang w:val="en-GB" w:eastAsia="ja-JP"/>
        </w:rPr>
        <w:t>FDD</w:t>
      </w:r>
      <w:r>
        <w:rPr>
          <w:lang w:val="en-GB" w:eastAsia="ja-JP"/>
        </w:rPr>
        <w:t xml:space="preserve">, there is no </w:t>
      </w:r>
      <w:r w:rsidR="006E3A92" w:rsidRPr="006E3A92">
        <w:rPr>
          <w:lang w:val="en-GB" w:eastAsia="ja-JP"/>
        </w:rPr>
        <w:t xml:space="preserve">cell synchronization accuracy </w:t>
      </w:r>
      <w:r w:rsidR="006D1799">
        <w:rPr>
          <w:lang w:val="en-GB" w:eastAsia="ja-JP"/>
        </w:rPr>
        <w:t>requirement</w:t>
      </w:r>
      <w:r w:rsidR="00163A84">
        <w:rPr>
          <w:lang w:val="en-GB" w:eastAsia="ja-JP"/>
        </w:rPr>
        <w:t xml:space="preserve"> for cells belonging to different </w:t>
      </w:r>
      <w:proofErr w:type="spellStart"/>
      <w:r w:rsidR="00163A84">
        <w:rPr>
          <w:lang w:val="en-GB" w:eastAsia="ja-JP"/>
        </w:rPr>
        <w:t>eNBs</w:t>
      </w:r>
      <w:proofErr w:type="spellEnd"/>
      <w:r w:rsidR="00BA4772">
        <w:rPr>
          <w:lang w:val="en-GB" w:eastAsia="ja-JP"/>
        </w:rPr>
        <w:t xml:space="preserve"> </w:t>
      </w:r>
      <w:r w:rsidR="00C16D17">
        <w:rPr>
          <w:lang w:val="en-GB" w:eastAsia="ja-JP"/>
        </w:rPr>
        <w:t>(</w:t>
      </w:r>
      <w:r w:rsidR="004863EF">
        <w:rPr>
          <w:lang w:val="en-GB" w:eastAsia="ja-JP"/>
        </w:rPr>
        <w:t>Note: T</w:t>
      </w:r>
      <w:r w:rsidR="00C16D17">
        <w:rPr>
          <w:lang w:val="en-GB" w:eastAsia="ja-JP"/>
        </w:rPr>
        <w:t xml:space="preserve">he </w:t>
      </w:r>
      <w:r w:rsidR="004863EF">
        <w:rPr>
          <w:lang w:val="en-GB" w:eastAsia="ja-JP"/>
        </w:rPr>
        <w:t>t</w:t>
      </w:r>
      <w:r w:rsidR="00C16D17" w:rsidRPr="00C16D17">
        <w:rPr>
          <w:lang w:val="en-GB" w:eastAsia="ja-JP"/>
        </w:rPr>
        <w:t xml:space="preserve">ime alignment </w:t>
      </w:r>
      <w:r w:rsidR="004863EF">
        <w:rPr>
          <w:lang w:val="en-GB" w:eastAsia="ja-JP"/>
        </w:rPr>
        <w:t>requirements</w:t>
      </w:r>
      <w:r w:rsidR="00C16D17">
        <w:rPr>
          <w:lang w:val="en-GB" w:eastAsia="ja-JP"/>
        </w:rPr>
        <w:t xml:space="preserve"> defined in Section </w:t>
      </w:r>
      <w:r w:rsidR="00C16D17" w:rsidRPr="00C16D17">
        <w:rPr>
          <w:lang w:val="en-GB" w:eastAsia="ja-JP"/>
        </w:rPr>
        <w:t>6.5.3</w:t>
      </w:r>
      <w:r w:rsidR="00DD1D43">
        <w:rPr>
          <w:lang w:val="en-GB" w:eastAsia="ja-JP"/>
        </w:rPr>
        <w:t xml:space="preserve"> </w:t>
      </w:r>
      <w:r w:rsidR="00C16D17">
        <w:rPr>
          <w:lang w:val="en-GB" w:eastAsia="ja-JP"/>
        </w:rPr>
        <w:t xml:space="preserve">of TS 36.104 </w:t>
      </w:r>
      <w:r w:rsidR="00AB28E6">
        <w:rPr>
          <w:lang w:val="en-GB" w:eastAsia="ja-JP"/>
        </w:rPr>
        <w:t xml:space="preserve">[8] </w:t>
      </w:r>
      <w:r w:rsidR="00C16D17">
        <w:rPr>
          <w:lang w:val="en-GB" w:eastAsia="ja-JP"/>
        </w:rPr>
        <w:t>apply only to intra-</w:t>
      </w:r>
      <w:proofErr w:type="spellStart"/>
      <w:r w:rsidR="00C16D17">
        <w:rPr>
          <w:lang w:val="en-GB" w:eastAsia="ja-JP"/>
        </w:rPr>
        <w:t>eNB</w:t>
      </w:r>
      <w:proofErr w:type="spellEnd"/>
      <w:r w:rsidR="00C16D17">
        <w:rPr>
          <w:lang w:val="en-GB" w:eastAsia="ja-JP"/>
        </w:rPr>
        <w:t xml:space="preserve"> cells).</w:t>
      </w:r>
    </w:p>
    <w:p w:rsidR="006D1799" w:rsidRDefault="000C61EC" w:rsidP="000C61EC">
      <w:pPr>
        <w:rPr>
          <w:i/>
          <w:lang w:val="en-GB" w:eastAsia="ja-JP"/>
        </w:rPr>
      </w:pPr>
      <w:r>
        <w:rPr>
          <w:i/>
          <w:lang w:val="en-GB" w:eastAsia="ja-JP"/>
        </w:rPr>
        <w:t xml:space="preserve">Observation </w:t>
      </w:r>
      <w:r w:rsidR="006A712E">
        <w:rPr>
          <w:i/>
          <w:lang w:val="en-GB" w:eastAsia="ja-JP"/>
        </w:rPr>
        <w:t>4</w:t>
      </w:r>
      <w:r w:rsidRPr="000C61EC">
        <w:rPr>
          <w:i/>
          <w:lang w:val="en-GB" w:eastAsia="ja-JP"/>
        </w:rPr>
        <w:t xml:space="preserve">: </w:t>
      </w:r>
      <w:r w:rsidR="006A712E">
        <w:rPr>
          <w:i/>
          <w:lang w:val="en-GB" w:eastAsia="ja-JP"/>
        </w:rPr>
        <w:t>For TDD system,</w:t>
      </w:r>
      <w:r w:rsidR="006D1799">
        <w:rPr>
          <w:i/>
          <w:lang w:val="en-GB" w:eastAsia="ja-JP"/>
        </w:rPr>
        <w:t xml:space="preserve"> </w:t>
      </w:r>
      <w:r w:rsidR="006A712E">
        <w:rPr>
          <w:i/>
          <w:lang w:val="en-GB" w:eastAsia="ja-JP"/>
        </w:rPr>
        <w:t xml:space="preserve">the value of X may be determined </w:t>
      </w:r>
      <w:r w:rsidR="006D1799">
        <w:rPr>
          <w:i/>
          <w:lang w:val="en-GB" w:eastAsia="ja-JP"/>
        </w:rPr>
        <w:t xml:space="preserve">based on the current </w:t>
      </w:r>
      <w:r w:rsidR="000575AE">
        <w:rPr>
          <w:i/>
          <w:lang w:val="en-GB" w:eastAsia="ja-JP"/>
        </w:rPr>
        <w:t xml:space="preserve">cell </w:t>
      </w:r>
      <w:r w:rsidR="006D1799" w:rsidRPr="006D1799">
        <w:rPr>
          <w:i/>
          <w:lang w:val="en-GB" w:eastAsia="ja-JP"/>
        </w:rPr>
        <w:t xml:space="preserve">synchronization </w:t>
      </w:r>
      <w:r w:rsidR="006D1799">
        <w:rPr>
          <w:i/>
          <w:lang w:val="en-GB" w:eastAsia="ja-JP"/>
        </w:rPr>
        <w:t xml:space="preserve">requirements. It should be </w:t>
      </w:r>
      <w:r w:rsidR="006A712E">
        <w:rPr>
          <w:i/>
          <w:lang w:val="en-GB" w:eastAsia="ja-JP"/>
        </w:rPr>
        <w:t xml:space="preserve">in the range of </w:t>
      </w:r>
      <w:r w:rsidR="006A712E" w:rsidRPr="006A712E">
        <w:rPr>
          <w:i/>
          <w:lang w:val="en-GB" w:eastAsia="ja-JP"/>
        </w:rPr>
        <w:t>3us to 10us</w:t>
      </w:r>
      <w:r w:rsidR="006A712E">
        <w:rPr>
          <w:i/>
          <w:lang w:val="en-GB" w:eastAsia="ja-JP"/>
        </w:rPr>
        <w:t xml:space="preserve"> </w:t>
      </w:r>
      <w:r w:rsidR="00B65803" w:rsidRPr="00B65803">
        <w:rPr>
          <w:i/>
          <w:lang w:val="en-GB" w:eastAsia="ja-JP"/>
        </w:rPr>
        <w:t>depending on the cell types and cell radius</w:t>
      </w:r>
      <w:r w:rsidR="00B65803">
        <w:rPr>
          <w:i/>
          <w:lang w:val="en-GB" w:eastAsia="ja-JP"/>
        </w:rPr>
        <w:t xml:space="preserve">. For FDD system, since there is no </w:t>
      </w:r>
      <w:r w:rsidR="00B65803" w:rsidRPr="00B65803">
        <w:rPr>
          <w:i/>
          <w:lang w:val="en-GB" w:eastAsia="ja-JP"/>
        </w:rPr>
        <w:t xml:space="preserve">synchronization </w:t>
      </w:r>
      <w:r w:rsidR="00B65803">
        <w:rPr>
          <w:i/>
          <w:lang w:val="en-GB" w:eastAsia="ja-JP"/>
        </w:rPr>
        <w:t>requirement</w:t>
      </w:r>
      <w:r w:rsidR="000575AE">
        <w:rPr>
          <w:i/>
          <w:lang w:val="en-GB" w:eastAsia="ja-JP"/>
        </w:rPr>
        <w:t xml:space="preserve"> </w:t>
      </w:r>
      <w:r w:rsidR="000575AE" w:rsidRPr="000575AE">
        <w:rPr>
          <w:i/>
          <w:lang w:val="en-GB" w:eastAsia="ja-JP"/>
        </w:rPr>
        <w:t xml:space="preserve">for cells belonging to different </w:t>
      </w:r>
      <w:proofErr w:type="spellStart"/>
      <w:r w:rsidR="000575AE" w:rsidRPr="000575AE">
        <w:rPr>
          <w:i/>
          <w:lang w:val="en-GB" w:eastAsia="ja-JP"/>
        </w:rPr>
        <w:t>eNBs</w:t>
      </w:r>
      <w:proofErr w:type="spellEnd"/>
      <w:r w:rsidR="00B65803">
        <w:rPr>
          <w:i/>
          <w:lang w:val="en-GB" w:eastAsia="ja-JP"/>
        </w:rPr>
        <w:t xml:space="preserve">, we may </w:t>
      </w:r>
      <w:r w:rsidR="008E011B">
        <w:rPr>
          <w:i/>
          <w:lang w:val="en-GB" w:eastAsia="ja-JP"/>
        </w:rPr>
        <w:t xml:space="preserve">define </w:t>
      </w:r>
      <w:r w:rsidR="006D1799">
        <w:rPr>
          <w:i/>
          <w:lang w:val="en-GB" w:eastAsia="ja-JP"/>
        </w:rPr>
        <w:t>the value of X to be same as TDD system.</w:t>
      </w:r>
    </w:p>
    <w:p w:rsidR="00B65803" w:rsidRDefault="00B65803" w:rsidP="009F016B">
      <w:pPr>
        <w:rPr>
          <w:lang w:val="en-GB" w:eastAsia="ja-JP"/>
        </w:rPr>
      </w:pPr>
      <w:r>
        <w:rPr>
          <w:lang w:val="en-GB" w:eastAsia="ja-JP"/>
        </w:rPr>
        <w:t>Based on above discussion, we proposal</w:t>
      </w:r>
    </w:p>
    <w:p w:rsidR="00B65803" w:rsidRPr="00B65803" w:rsidRDefault="00B65803" w:rsidP="006D6C41">
      <w:pPr>
        <w:rPr>
          <w:i/>
          <w:lang w:val="en-GB" w:eastAsia="ja-JP"/>
        </w:rPr>
      </w:pPr>
      <w:r w:rsidRPr="00B65803">
        <w:rPr>
          <w:i/>
          <w:lang w:val="en-GB" w:eastAsia="ja-JP"/>
        </w:rPr>
        <w:t>Proposal 1: S</w:t>
      </w:r>
      <w:r>
        <w:rPr>
          <w:i/>
          <w:lang w:val="en-GB" w:eastAsia="ja-JP"/>
        </w:rPr>
        <w:t>end a</w:t>
      </w:r>
      <w:r w:rsidRPr="00B65803">
        <w:rPr>
          <w:i/>
          <w:lang w:val="en-GB" w:eastAsia="ja-JP"/>
        </w:rPr>
        <w:t xml:space="preserve"> reply LS to RAN1 for the clarification of the two working assumptions. </w:t>
      </w:r>
      <w:r w:rsidR="006D6C41">
        <w:rPr>
          <w:i/>
          <w:lang w:val="en-GB" w:eastAsia="ja-JP"/>
        </w:rPr>
        <w:t xml:space="preserve">From </w:t>
      </w:r>
      <w:r w:rsidRPr="00B65803">
        <w:rPr>
          <w:i/>
          <w:lang w:val="en-GB" w:eastAsia="ja-JP"/>
        </w:rPr>
        <w:t xml:space="preserve">the working assumption </w:t>
      </w:r>
      <w:r w:rsidR="006D6C41">
        <w:rPr>
          <w:i/>
          <w:lang w:val="en-GB" w:eastAsia="ja-JP"/>
        </w:rPr>
        <w:t>that d</w:t>
      </w:r>
      <w:r w:rsidR="006D6C41" w:rsidRPr="006D6C41">
        <w:rPr>
          <w:i/>
          <w:lang w:val="en-GB" w:eastAsia="ja-JP"/>
        </w:rPr>
        <w:t>ual connectivity should support the scenarios where UE cannot assume any maximum timi</w:t>
      </w:r>
      <w:r w:rsidR="006D6C41">
        <w:rPr>
          <w:i/>
          <w:lang w:val="en-GB" w:eastAsia="ja-JP"/>
        </w:rPr>
        <w:t xml:space="preserve">ng difference from </w:t>
      </w:r>
      <w:proofErr w:type="spellStart"/>
      <w:r w:rsidR="006D6C41">
        <w:rPr>
          <w:i/>
          <w:lang w:val="en-GB" w:eastAsia="ja-JP"/>
        </w:rPr>
        <w:t>MeNB</w:t>
      </w:r>
      <w:proofErr w:type="spellEnd"/>
      <w:r w:rsidR="006D6C41">
        <w:rPr>
          <w:i/>
          <w:lang w:val="en-GB" w:eastAsia="ja-JP"/>
        </w:rPr>
        <w:t xml:space="preserve"> and </w:t>
      </w:r>
      <w:proofErr w:type="spellStart"/>
      <w:r w:rsidR="006D6C41">
        <w:rPr>
          <w:i/>
          <w:lang w:val="en-GB" w:eastAsia="ja-JP"/>
        </w:rPr>
        <w:t>SeNB</w:t>
      </w:r>
      <w:proofErr w:type="spellEnd"/>
      <w:r w:rsidR="006D6C41">
        <w:rPr>
          <w:i/>
          <w:lang w:val="en-GB" w:eastAsia="ja-JP"/>
        </w:rPr>
        <w:t xml:space="preserve">, </w:t>
      </w:r>
      <w:r w:rsidR="00A13646">
        <w:rPr>
          <w:i/>
          <w:lang w:val="en-GB" w:eastAsia="ja-JP"/>
        </w:rPr>
        <w:t xml:space="preserve">it seems </w:t>
      </w:r>
      <w:r w:rsidR="006D6C41">
        <w:rPr>
          <w:i/>
          <w:lang w:val="en-GB" w:eastAsia="ja-JP"/>
        </w:rPr>
        <w:t xml:space="preserve">no need to </w:t>
      </w:r>
      <w:r w:rsidR="001D6BAB">
        <w:rPr>
          <w:i/>
          <w:lang w:val="en-GB" w:eastAsia="ja-JP"/>
        </w:rPr>
        <w:t>ha</w:t>
      </w:r>
      <w:r w:rsidR="00A13646">
        <w:rPr>
          <w:i/>
          <w:lang w:val="en-GB" w:eastAsia="ja-JP"/>
        </w:rPr>
        <w:t>ve the other working assumption</w:t>
      </w:r>
      <w:r w:rsidR="00A13646" w:rsidRPr="00A13646">
        <w:rPr>
          <w:i/>
          <w:lang w:val="en-GB" w:eastAsia="ja-JP"/>
        </w:rPr>
        <w:t xml:space="preserve"> where UE can assume the maximum received timin</w:t>
      </w:r>
      <w:r w:rsidR="00A13646">
        <w:rPr>
          <w:i/>
          <w:lang w:val="en-GB" w:eastAsia="ja-JP"/>
        </w:rPr>
        <w:t xml:space="preserve">g difference from </w:t>
      </w:r>
      <w:proofErr w:type="spellStart"/>
      <w:r w:rsidR="00A13646">
        <w:rPr>
          <w:i/>
          <w:lang w:val="en-GB" w:eastAsia="ja-JP"/>
        </w:rPr>
        <w:t>MeNB</w:t>
      </w:r>
      <w:proofErr w:type="spellEnd"/>
      <w:r w:rsidR="00A13646">
        <w:rPr>
          <w:i/>
          <w:lang w:val="en-GB" w:eastAsia="ja-JP"/>
        </w:rPr>
        <w:t xml:space="preserve"> and </w:t>
      </w:r>
      <w:proofErr w:type="spellStart"/>
      <w:r w:rsidR="00A13646">
        <w:rPr>
          <w:i/>
          <w:lang w:val="en-GB" w:eastAsia="ja-JP"/>
        </w:rPr>
        <w:t>SeNB</w:t>
      </w:r>
      <w:proofErr w:type="spellEnd"/>
      <w:r w:rsidR="00A13646">
        <w:rPr>
          <w:i/>
          <w:lang w:val="en-GB" w:eastAsia="ja-JP"/>
        </w:rPr>
        <w:t>.</w:t>
      </w:r>
    </w:p>
    <w:p w:rsidR="0079459D" w:rsidRPr="0079459D" w:rsidRDefault="00B65803" w:rsidP="0079459D">
      <w:pPr>
        <w:rPr>
          <w:i/>
          <w:lang w:val="en-GB" w:eastAsia="ja-JP"/>
        </w:rPr>
      </w:pPr>
      <w:r>
        <w:rPr>
          <w:i/>
          <w:lang w:val="en-GB" w:eastAsia="ja-JP"/>
        </w:rPr>
        <w:t>Proposal</w:t>
      </w:r>
      <w:r w:rsidR="0079459D">
        <w:rPr>
          <w:i/>
          <w:lang w:val="en-GB" w:eastAsia="ja-JP"/>
        </w:rPr>
        <w:t xml:space="preserve"> </w:t>
      </w:r>
      <w:r>
        <w:rPr>
          <w:i/>
          <w:lang w:val="en-GB" w:eastAsia="ja-JP"/>
        </w:rPr>
        <w:t xml:space="preserve">2: </w:t>
      </w:r>
      <w:r w:rsidR="006D6C41">
        <w:rPr>
          <w:i/>
          <w:lang w:val="en-GB" w:eastAsia="ja-JP"/>
        </w:rPr>
        <w:t xml:space="preserve">If RAN1 </w:t>
      </w:r>
      <w:r w:rsidR="00A13646">
        <w:rPr>
          <w:i/>
          <w:lang w:val="en-GB" w:eastAsia="ja-JP"/>
        </w:rPr>
        <w:t>provides</w:t>
      </w:r>
      <w:r w:rsidR="006D6C41">
        <w:rPr>
          <w:i/>
          <w:lang w:val="en-GB" w:eastAsia="ja-JP"/>
        </w:rPr>
        <w:t xml:space="preserve"> </w:t>
      </w:r>
      <w:r w:rsidR="00A13646" w:rsidRPr="00A13646">
        <w:rPr>
          <w:i/>
          <w:lang w:val="en-GB" w:eastAsia="ja-JP"/>
        </w:rPr>
        <w:t>for the clarification of the two working assumptions</w:t>
      </w:r>
      <w:r w:rsidR="00A21E3D">
        <w:rPr>
          <w:i/>
          <w:lang w:val="en-GB" w:eastAsia="ja-JP"/>
        </w:rPr>
        <w:t>,</w:t>
      </w:r>
      <w:r w:rsidR="00A13646">
        <w:rPr>
          <w:i/>
          <w:lang w:val="en-GB" w:eastAsia="ja-JP"/>
        </w:rPr>
        <w:t xml:space="preserve"> and </w:t>
      </w:r>
      <w:r w:rsidR="00A21E3D">
        <w:rPr>
          <w:i/>
          <w:lang w:val="en-GB" w:eastAsia="ja-JP"/>
        </w:rPr>
        <w:t xml:space="preserve">if </w:t>
      </w:r>
      <w:r w:rsidR="00A13646">
        <w:rPr>
          <w:i/>
          <w:lang w:val="en-GB" w:eastAsia="ja-JP"/>
        </w:rPr>
        <w:t xml:space="preserve">it is indeed necessary to determine </w:t>
      </w:r>
      <w:r w:rsidR="008E011B" w:rsidRPr="008E011B">
        <w:rPr>
          <w:i/>
          <w:lang w:val="en-GB" w:eastAsia="ja-JP"/>
        </w:rPr>
        <w:t xml:space="preserve">the value of X </w:t>
      </w:r>
      <w:r w:rsidR="008E011B">
        <w:rPr>
          <w:i/>
          <w:lang w:val="en-GB" w:eastAsia="ja-JP"/>
        </w:rPr>
        <w:t xml:space="preserve">from the </w:t>
      </w:r>
      <w:r w:rsidR="008E011B" w:rsidRPr="008E011B">
        <w:rPr>
          <w:i/>
          <w:lang w:val="en-GB" w:eastAsia="ja-JP"/>
        </w:rPr>
        <w:t xml:space="preserve">synchronization </w:t>
      </w:r>
      <w:r w:rsidR="008E011B">
        <w:rPr>
          <w:i/>
          <w:lang w:val="en-GB" w:eastAsia="ja-JP"/>
        </w:rPr>
        <w:t>between</w:t>
      </w:r>
      <w:r w:rsidR="008E011B" w:rsidRPr="00A13646">
        <w:rPr>
          <w:i/>
          <w:lang w:val="en-GB" w:eastAsia="ja-JP"/>
        </w:rPr>
        <w:t xml:space="preserve"> </w:t>
      </w:r>
      <w:proofErr w:type="spellStart"/>
      <w:r w:rsidR="00A13646" w:rsidRPr="00A13646">
        <w:rPr>
          <w:i/>
          <w:lang w:val="en-GB" w:eastAsia="ja-JP"/>
        </w:rPr>
        <w:t>MeNB</w:t>
      </w:r>
      <w:proofErr w:type="spellEnd"/>
      <w:r w:rsidR="00A13646" w:rsidRPr="00A13646">
        <w:rPr>
          <w:i/>
          <w:lang w:val="en-GB" w:eastAsia="ja-JP"/>
        </w:rPr>
        <w:t xml:space="preserve"> and </w:t>
      </w:r>
      <w:proofErr w:type="spellStart"/>
      <w:r w:rsidR="00A13646" w:rsidRPr="00A13646">
        <w:rPr>
          <w:i/>
          <w:lang w:val="en-GB" w:eastAsia="ja-JP"/>
        </w:rPr>
        <w:t>SeNB</w:t>
      </w:r>
      <w:proofErr w:type="spellEnd"/>
      <w:r w:rsidR="00A13646">
        <w:rPr>
          <w:i/>
          <w:lang w:val="en-GB" w:eastAsia="ja-JP"/>
        </w:rPr>
        <w:t xml:space="preserve">, </w:t>
      </w:r>
      <w:r>
        <w:rPr>
          <w:i/>
          <w:lang w:val="en-GB" w:eastAsia="ja-JP"/>
        </w:rPr>
        <w:t xml:space="preserve">the </w:t>
      </w:r>
      <w:r w:rsidR="008E011B" w:rsidRPr="008E011B">
        <w:rPr>
          <w:i/>
          <w:lang w:val="en-GB" w:eastAsia="ja-JP"/>
        </w:rPr>
        <w:t xml:space="preserve">value of X </w:t>
      </w:r>
      <w:r w:rsidR="0079459D">
        <w:rPr>
          <w:i/>
          <w:lang w:val="en-GB" w:eastAsia="ja-JP"/>
        </w:rPr>
        <w:t xml:space="preserve">may be </w:t>
      </w:r>
      <w:r>
        <w:rPr>
          <w:i/>
          <w:lang w:val="en-GB" w:eastAsia="ja-JP"/>
        </w:rPr>
        <w:t xml:space="preserve">determined based on existing </w:t>
      </w:r>
      <w:r w:rsidR="008E011B">
        <w:rPr>
          <w:i/>
          <w:lang w:val="en-GB" w:eastAsia="ja-JP"/>
        </w:rPr>
        <w:t xml:space="preserve">cell </w:t>
      </w:r>
      <w:r>
        <w:rPr>
          <w:i/>
          <w:lang w:val="en-GB" w:eastAsia="ja-JP"/>
        </w:rPr>
        <w:t>synchroniz</w:t>
      </w:r>
      <w:r w:rsidR="00107B9B">
        <w:rPr>
          <w:i/>
          <w:lang w:val="en-GB" w:eastAsia="ja-JP"/>
        </w:rPr>
        <w:t>ation</w:t>
      </w:r>
      <w:r w:rsidR="00BD7051">
        <w:rPr>
          <w:i/>
          <w:lang w:val="en-GB" w:eastAsia="ja-JP"/>
        </w:rPr>
        <w:t xml:space="preserve"> requirements</w:t>
      </w:r>
      <w:r w:rsidR="0079459D">
        <w:rPr>
          <w:i/>
          <w:lang w:val="en-GB" w:eastAsia="ja-JP"/>
        </w:rPr>
        <w:t xml:space="preserve"> for TDD system</w:t>
      </w:r>
      <w:r w:rsidR="00BD7051">
        <w:rPr>
          <w:i/>
          <w:lang w:val="en-GB" w:eastAsia="ja-JP"/>
        </w:rPr>
        <w:t>.</w:t>
      </w:r>
      <w:r w:rsidR="00FD40A4">
        <w:rPr>
          <w:i/>
          <w:lang w:val="en-GB" w:eastAsia="ja-JP"/>
        </w:rPr>
        <w:t xml:space="preserve"> </w:t>
      </w:r>
      <w:r w:rsidR="0079459D">
        <w:rPr>
          <w:i/>
          <w:lang w:val="en-GB" w:eastAsia="ja-JP"/>
        </w:rPr>
        <w:t xml:space="preserve">There should be no new </w:t>
      </w:r>
      <w:r w:rsidR="008E011B" w:rsidRPr="0079459D">
        <w:rPr>
          <w:i/>
          <w:lang w:val="en-GB" w:eastAsia="ja-JP"/>
        </w:rPr>
        <w:t xml:space="preserve">synchronization </w:t>
      </w:r>
      <w:r w:rsidR="0079459D">
        <w:rPr>
          <w:i/>
          <w:lang w:val="en-GB" w:eastAsia="ja-JP"/>
        </w:rPr>
        <w:t xml:space="preserve">requirements </w:t>
      </w:r>
      <w:r w:rsidR="0079459D" w:rsidRPr="0079459D">
        <w:rPr>
          <w:i/>
          <w:lang w:val="en-GB" w:eastAsia="ja-JP"/>
        </w:rPr>
        <w:t xml:space="preserve">between </w:t>
      </w:r>
      <w:proofErr w:type="spellStart"/>
      <w:r w:rsidR="0079459D" w:rsidRPr="0079459D">
        <w:rPr>
          <w:i/>
          <w:lang w:val="en-GB" w:eastAsia="ja-JP"/>
        </w:rPr>
        <w:t>MeNB</w:t>
      </w:r>
      <w:proofErr w:type="spellEnd"/>
      <w:r w:rsidR="0079459D" w:rsidRPr="0079459D">
        <w:rPr>
          <w:i/>
          <w:lang w:val="en-GB" w:eastAsia="ja-JP"/>
        </w:rPr>
        <w:t xml:space="preserve"> and </w:t>
      </w:r>
      <w:proofErr w:type="spellStart"/>
      <w:r w:rsidR="0079459D" w:rsidRPr="0079459D">
        <w:rPr>
          <w:i/>
          <w:lang w:val="en-GB" w:eastAsia="ja-JP"/>
        </w:rPr>
        <w:t>SeNB</w:t>
      </w:r>
      <w:proofErr w:type="spellEnd"/>
      <w:r w:rsidR="0079459D">
        <w:rPr>
          <w:i/>
          <w:lang w:val="en-GB" w:eastAsia="ja-JP"/>
        </w:rPr>
        <w:t xml:space="preserve"> for supporting dual connectivity.</w:t>
      </w:r>
    </w:p>
    <w:bookmarkEnd w:id="0"/>
    <w:bookmarkEnd w:id="1"/>
    <w:p w:rsidR="00035DE8" w:rsidRPr="00D157F5" w:rsidRDefault="00035DE8" w:rsidP="00035DE8">
      <w:pPr>
        <w:pStyle w:val="Heading1"/>
        <w:spacing w:before="360"/>
        <w:ind w:left="2438" w:hanging="2438"/>
        <w:rPr>
          <w:lang w:val="en-US"/>
        </w:rPr>
      </w:pPr>
      <w:r w:rsidRPr="00D157F5">
        <w:rPr>
          <w:lang w:val="en-US"/>
        </w:rPr>
        <w:t xml:space="preserve">Summary </w:t>
      </w:r>
    </w:p>
    <w:p w:rsidR="004F18E8" w:rsidRDefault="003E2EF2" w:rsidP="005B5BED">
      <w:pPr>
        <w:rPr>
          <w:lang w:val="en-GB"/>
        </w:rPr>
      </w:pPr>
      <w:r>
        <w:rPr>
          <w:lang w:val="en-GB"/>
        </w:rPr>
        <w:t xml:space="preserve">In this paper, we </w:t>
      </w:r>
      <w:r w:rsidR="005B5BED">
        <w:rPr>
          <w:lang w:val="en-GB"/>
        </w:rPr>
        <w:t>discuss</w:t>
      </w:r>
      <w:r>
        <w:rPr>
          <w:lang w:val="en-GB"/>
        </w:rPr>
        <w:t xml:space="preserve">ed </w:t>
      </w:r>
      <w:r w:rsidR="005B5BED">
        <w:rPr>
          <w:lang w:val="en-GB"/>
        </w:rPr>
        <w:t xml:space="preserve">on the </w:t>
      </w:r>
      <w:r w:rsidR="004F18E8">
        <w:rPr>
          <w:lang w:val="en-GB"/>
        </w:rPr>
        <w:t>RAN1 LS [1]. We propose:</w:t>
      </w:r>
    </w:p>
    <w:p w:rsidR="00FD40A4" w:rsidRPr="00FD40A4" w:rsidRDefault="00FD40A4" w:rsidP="00FD40A4">
      <w:pPr>
        <w:rPr>
          <w:i/>
          <w:lang w:val="en-GB"/>
        </w:rPr>
      </w:pPr>
      <w:r w:rsidRPr="00FD40A4">
        <w:rPr>
          <w:i/>
          <w:lang w:val="en-GB"/>
        </w:rPr>
        <w:t xml:space="preserve">Proposal 1: Send a reply LS to RAN1 for the clarification of the two working assumptions. From the working assumption that dual connectivity should support the scenarios where UE cannot assume any maximum timing difference from </w:t>
      </w:r>
      <w:proofErr w:type="spellStart"/>
      <w:r w:rsidRPr="00FD40A4">
        <w:rPr>
          <w:i/>
          <w:lang w:val="en-GB"/>
        </w:rPr>
        <w:t>MeNB</w:t>
      </w:r>
      <w:proofErr w:type="spellEnd"/>
      <w:r w:rsidRPr="00FD40A4">
        <w:rPr>
          <w:i/>
          <w:lang w:val="en-GB"/>
        </w:rPr>
        <w:t xml:space="preserve"> and </w:t>
      </w:r>
      <w:proofErr w:type="spellStart"/>
      <w:r w:rsidRPr="00FD40A4">
        <w:rPr>
          <w:i/>
          <w:lang w:val="en-GB"/>
        </w:rPr>
        <w:t>SeNB</w:t>
      </w:r>
      <w:proofErr w:type="spellEnd"/>
      <w:r w:rsidRPr="00FD40A4">
        <w:rPr>
          <w:i/>
          <w:lang w:val="en-GB"/>
        </w:rPr>
        <w:t xml:space="preserve">, it seems no need to have the other working assumption where UE can assume the maximum received timing difference from </w:t>
      </w:r>
      <w:proofErr w:type="spellStart"/>
      <w:r w:rsidRPr="00FD40A4">
        <w:rPr>
          <w:i/>
          <w:lang w:val="en-GB"/>
        </w:rPr>
        <w:t>MeNB</w:t>
      </w:r>
      <w:proofErr w:type="spellEnd"/>
      <w:r w:rsidRPr="00FD40A4">
        <w:rPr>
          <w:i/>
          <w:lang w:val="en-GB"/>
        </w:rPr>
        <w:t xml:space="preserve"> and </w:t>
      </w:r>
      <w:proofErr w:type="spellStart"/>
      <w:r w:rsidRPr="00FD40A4">
        <w:rPr>
          <w:i/>
          <w:lang w:val="en-GB"/>
        </w:rPr>
        <w:t>SeNB</w:t>
      </w:r>
      <w:proofErr w:type="spellEnd"/>
      <w:r w:rsidRPr="00FD40A4">
        <w:rPr>
          <w:i/>
          <w:lang w:val="en-GB"/>
        </w:rPr>
        <w:t>.</w:t>
      </w:r>
    </w:p>
    <w:p w:rsidR="008E011B" w:rsidRPr="008E011B" w:rsidRDefault="008E011B" w:rsidP="008E011B">
      <w:pPr>
        <w:rPr>
          <w:i/>
          <w:lang w:val="en-GB"/>
        </w:rPr>
      </w:pPr>
      <w:r w:rsidRPr="008E011B">
        <w:rPr>
          <w:i/>
          <w:lang w:val="en-GB"/>
        </w:rPr>
        <w:t xml:space="preserve">Proposal 2: If RAN1 provides for the clarification of the two working assumptions, and if it is indeed necessary to determine the value of X from the synchronization between </w:t>
      </w:r>
      <w:proofErr w:type="spellStart"/>
      <w:r w:rsidRPr="008E011B">
        <w:rPr>
          <w:i/>
          <w:lang w:val="en-GB"/>
        </w:rPr>
        <w:t>MeNB</w:t>
      </w:r>
      <w:proofErr w:type="spellEnd"/>
      <w:r w:rsidRPr="008E011B">
        <w:rPr>
          <w:i/>
          <w:lang w:val="en-GB"/>
        </w:rPr>
        <w:t xml:space="preserve"> and </w:t>
      </w:r>
      <w:proofErr w:type="spellStart"/>
      <w:r w:rsidRPr="008E011B">
        <w:rPr>
          <w:i/>
          <w:lang w:val="en-GB"/>
        </w:rPr>
        <w:t>SeNB</w:t>
      </w:r>
      <w:proofErr w:type="spellEnd"/>
      <w:r w:rsidRPr="008E011B">
        <w:rPr>
          <w:i/>
          <w:lang w:val="en-GB"/>
        </w:rPr>
        <w:t xml:space="preserve">, the value of X may be determined based on existing cell synchronization requirements for TDD system. There should be no new synchronization requirements between </w:t>
      </w:r>
      <w:proofErr w:type="spellStart"/>
      <w:r w:rsidRPr="008E011B">
        <w:rPr>
          <w:i/>
          <w:lang w:val="en-GB"/>
        </w:rPr>
        <w:t>MeNB</w:t>
      </w:r>
      <w:proofErr w:type="spellEnd"/>
      <w:r w:rsidRPr="008E011B">
        <w:rPr>
          <w:i/>
          <w:lang w:val="en-GB"/>
        </w:rPr>
        <w:t xml:space="preserve"> and </w:t>
      </w:r>
      <w:proofErr w:type="spellStart"/>
      <w:r w:rsidRPr="008E011B">
        <w:rPr>
          <w:i/>
          <w:lang w:val="en-GB"/>
        </w:rPr>
        <w:t>SeNB</w:t>
      </w:r>
      <w:proofErr w:type="spellEnd"/>
      <w:r w:rsidRPr="008E011B">
        <w:rPr>
          <w:i/>
          <w:lang w:val="en-GB"/>
        </w:rPr>
        <w:t xml:space="preserve"> for supporting dual connectivity.</w:t>
      </w:r>
    </w:p>
    <w:p w:rsidR="00FD40A4" w:rsidRPr="00FD40A4" w:rsidRDefault="00FD40A4" w:rsidP="00FD40A4">
      <w:pPr>
        <w:rPr>
          <w:i/>
          <w:lang w:val="en-GB"/>
        </w:rPr>
      </w:pPr>
    </w:p>
    <w:p w:rsidR="00035DE8" w:rsidRPr="00D157F5" w:rsidRDefault="00035DE8" w:rsidP="00035DE8">
      <w:pPr>
        <w:pStyle w:val="Heading1"/>
        <w:spacing w:before="360"/>
        <w:ind w:left="2438" w:hanging="2438"/>
        <w:rPr>
          <w:lang w:val="en-US"/>
        </w:rPr>
      </w:pPr>
      <w:r w:rsidRPr="00D157F5">
        <w:rPr>
          <w:lang w:val="en-US"/>
        </w:rPr>
        <w:lastRenderedPageBreak/>
        <w:t>References</w:t>
      </w:r>
    </w:p>
    <w:p w:rsidR="003438E6" w:rsidRDefault="003438E6" w:rsidP="003438E6">
      <w:pPr>
        <w:numPr>
          <w:ilvl w:val="0"/>
          <w:numId w:val="1"/>
        </w:numPr>
        <w:tabs>
          <w:tab w:val="clear" w:pos="700"/>
          <w:tab w:val="num" w:pos="142"/>
          <w:tab w:val="left" w:pos="360"/>
        </w:tabs>
        <w:spacing w:after="0"/>
        <w:ind w:left="425" w:hanging="425"/>
        <w:jc w:val="both"/>
      </w:pPr>
      <w:r w:rsidRPr="003438E6">
        <w:t>R1-141008, LS on RAN1 working assumption on dual connectivity, NTT DOCOMO</w:t>
      </w:r>
    </w:p>
    <w:p w:rsidR="003438E6" w:rsidRDefault="00E708CA" w:rsidP="003438E6">
      <w:pPr>
        <w:numPr>
          <w:ilvl w:val="0"/>
          <w:numId w:val="1"/>
        </w:numPr>
        <w:tabs>
          <w:tab w:val="clear" w:pos="700"/>
          <w:tab w:val="num" w:pos="142"/>
          <w:tab w:val="left" w:pos="360"/>
        </w:tabs>
        <w:spacing w:after="0"/>
        <w:ind w:left="425" w:hanging="425"/>
        <w:jc w:val="both"/>
      </w:pPr>
      <w:r>
        <w:t xml:space="preserve">R4-14219, </w:t>
      </w:r>
      <w:r w:rsidR="003438E6">
        <w:t>Analysis on UE maximum received timing difference for Dual Connectivity, NSN, Nokia Corporation</w:t>
      </w:r>
    </w:p>
    <w:p w:rsidR="003438E6" w:rsidRDefault="003438E6" w:rsidP="003438E6">
      <w:pPr>
        <w:numPr>
          <w:ilvl w:val="0"/>
          <w:numId w:val="1"/>
        </w:numPr>
        <w:tabs>
          <w:tab w:val="clear" w:pos="700"/>
          <w:tab w:val="num" w:pos="142"/>
          <w:tab w:val="left" w:pos="360"/>
        </w:tabs>
        <w:spacing w:after="0"/>
        <w:ind w:left="425" w:hanging="425"/>
        <w:jc w:val="both"/>
      </w:pPr>
      <w:r>
        <w:t>R4-141623</w:t>
      </w:r>
      <w:r w:rsidR="00E708CA">
        <w:t xml:space="preserve">, </w:t>
      </w:r>
      <w:r>
        <w:t>Discussion on the maximum received timing difference for Dual Connectivity, NTT DOCOMO, INC.</w:t>
      </w:r>
    </w:p>
    <w:p w:rsidR="003438E6" w:rsidRDefault="00E708CA" w:rsidP="003438E6">
      <w:pPr>
        <w:numPr>
          <w:ilvl w:val="0"/>
          <w:numId w:val="1"/>
        </w:numPr>
        <w:tabs>
          <w:tab w:val="clear" w:pos="700"/>
          <w:tab w:val="num" w:pos="142"/>
          <w:tab w:val="left" w:pos="360"/>
        </w:tabs>
        <w:spacing w:after="0"/>
        <w:ind w:left="425" w:hanging="425"/>
        <w:jc w:val="both"/>
      </w:pPr>
      <w:r>
        <w:t xml:space="preserve">R4-141781, </w:t>
      </w:r>
      <w:r w:rsidR="003438E6">
        <w:t>Discussion on requirements of synchronization</w:t>
      </w:r>
      <w:r>
        <w:t xml:space="preserve"> accuracy between </w:t>
      </w:r>
      <w:proofErr w:type="spellStart"/>
      <w:r>
        <w:t>MeNB</w:t>
      </w:r>
      <w:proofErr w:type="spellEnd"/>
      <w:r>
        <w:t xml:space="preserve"> and </w:t>
      </w:r>
      <w:proofErr w:type="spellStart"/>
      <w:r>
        <w:t>SeNB</w:t>
      </w:r>
      <w:proofErr w:type="spellEnd"/>
      <w:r>
        <w:t xml:space="preserve">, </w:t>
      </w:r>
      <w:proofErr w:type="spellStart"/>
      <w:r w:rsidR="003438E6">
        <w:t>Huawei</w:t>
      </w:r>
      <w:proofErr w:type="spellEnd"/>
      <w:r w:rsidR="003438E6">
        <w:t xml:space="preserve">, </w:t>
      </w:r>
      <w:proofErr w:type="spellStart"/>
      <w:r w:rsidR="003438E6">
        <w:t>HiSilicon</w:t>
      </w:r>
      <w:proofErr w:type="spellEnd"/>
    </w:p>
    <w:p w:rsidR="003438E6" w:rsidRDefault="00E708CA" w:rsidP="002042E4">
      <w:pPr>
        <w:numPr>
          <w:ilvl w:val="0"/>
          <w:numId w:val="1"/>
        </w:numPr>
        <w:tabs>
          <w:tab w:val="clear" w:pos="700"/>
          <w:tab w:val="num" w:pos="142"/>
          <w:tab w:val="left" w:pos="360"/>
        </w:tabs>
        <w:spacing w:after="0"/>
        <w:ind w:left="425" w:hanging="425"/>
        <w:jc w:val="both"/>
      </w:pPr>
      <w:r>
        <w:t xml:space="preserve">R4-141864, </w:t>
      </w:r>
      <w:r w:rsidR="003438E6">
        <w:t xml:space="preserve">Discussion on synchronization between </w:t>
      </w:r>
      <w:proofErr w:type="spellStart"/>
      <w:r w:rsidR="003438E6">
        <w:t>MeNB</w:t>
      </w:r>
      <w:proofErr w:type="spellEnd"/>
      <w:r w:rsidR="003438E6">
        <w:t xml:space="preserve"> and </w:t>
      </w:r>
      <w:proofErr w:type="spellStart"/>
      <w:r w:rsidR="003438E6">
        <w:t>SeNB</w:t>
      </w:r>
      <w:proofErr w:type="spellEnd"/>
      <w:r w:rsidR="003438E6">
        <w:t xml:space="preserve"> of dual connectivity</w:t>
      </w:r>
      <w:r>
        <w:t>,</w:t>
      </w:r>
      <w:r w:rsidR="003438E6">
        <w:t xml:space="preserve"> CMCC</w:t>
      </w:r>
    </w:p>
    <w:p w:rsidR="009312EB" w:rsidRPr="009312EB" w:rsidRDefault="009312EB" w:rsidP="009312EB">
      <w:pPr>
        <w:numPr>
          <w:ilvl w:val="0"/>
          <w:numId w:val="1"/>
        </w:numPr>
        <w:tabs>
          <w:tab w:val="clear" w:pos="700"/>
          <w:tab w:val="num" w:pos="142"/>
          <w:tab w:val="left" w:pos="360"/>
        </w:tabs>
        <w:spacing w:after="0"/>
        <w:ind w:left="425" w:hanging="425"/>
        <w:jc w:val="both"/>
      </w:pPr>
      <w:r w:rsidRPr="009312EB">
        <w:rPr>
          <w:lang w:val="en-GB"/>
        </w:rPr>
        <w:t xml:space="preserve">R4-142528, WF on maximum received timing difference for dual connectivity, NTT DOCOMO, </w:t>
      </w:r>
      <w:proofErr w:type="spellStart"/>
      <w:r w:rsidRPr="009312EB">
        <w:rPr>
          <w:lang w:val="en-GB"/>
        </w:rPr>
        <w:t>Huawei</w:t>
      </w:r>
      <w:proofErr w:type="spellEnd"/>
      <w:r w:rsidRPr="009312EB">
        <w:rPr>
          <w:lang w:val="en-GB"/>
        </w:rPr>
        <w:t xml:space="preserve">, </w:t>
      </w:r>
      <w:proofErr w:type="spellStart"/>
      <w:r w:rsidRPr="009312EB">
        <w:rPr>
          <w:lang w:val="en-GB"/>
        </w:rPr>
        <w:t>HiSilicon</w:t>
      </w:r>
      <w:proofErr w:type="spellEnd"/>
      <w:r w:rsidRPr="009312EB">
        <w:rPr>
          <w:lang w:val="en-GB"/>
        </w:rPr>
        <w:t>, Broadcom Corporation, Intel, NSN, Alcatel-Lucent, Nokia</w:t>
      </w:r>
    </w:p>
    <w:p w:rsidR="00D91EF3" w:rsidRPr="00D91EF3" w:rsidRDefault="00D91EF3" w:rsidP="00D91EF3">
      <w:pPr>
        <w:numPr>
          <w:ilvl w:val="0"/>
          <w:numId w:val="1"/>
        </w:numPr>
        <w:tabs>
          <w:tab w:val="clear" w:pos="700"/>
          <w:tab w:val="num" w:pos="142"/>
          <w:tab w:val="left" w:pos="360"/>
        </w:tabs>
        <w:spacing w:after="0"/>
        <w:ind w:left="425" w:hanging="425"/>
        <w:jc w:val="both"/>
      </w:pPr>
      <w:r w:rsidRPr="00D91EF3">
        <w:t>3GPP TS 36.1</w:t>
      </w:r>
      <w:r w:rsidR="00EB39FA">
        <w:t>33</w:t>
      </w:r>
      <w:r w:rsidRPr="00D91EF3">
        <w:t xml:space="preserve">, E-UTRAN: </w:t>
      </w:r>
      <w:r w:rsidR="00AC50D0" w:rsidRPr="00AC50D0">
        <w:t>Requirements for support of radio resource management</w:t>
      </w:r>
    </w:p>
    <w:p w:rsidR="00C16D17" w:rsidRPr="00D157F5" w:rsidRDefault="00D91EF3" w:rsidP="002042E4">
      <w:pPr>
        <w:numPr>
          <w:ilvl w:val="0"/>
          <w:numId w:val="1"/>
        </w:numPr>
        <w:tabs>
          <w:tab w:val="clear" w:pos="700"/>
          <w:tab w:val="num" w:pos="142"/>
          <w:tab w:val="left" w:pos="360"/>
        </w:tabs>
        <w:spacing w:after="0"/>
        <w:ind w:left="425" w:hanging="425"/>
        <w:jc w:val="both"/>
      </w:pPr>
      <w:r>
        <w:t xml:space="preserve">3GPP TS 36.104, E-UTRAN: </w:t>
      </w:r>
      <w:r w:rsidRPr="00D91EF3">
        <w:t>Base Station (BS) radio transmission and reception</w:t>
      </w:r>
    </w:p>
    <w:sectPr w:rsidR="00C16D17" w:rsidRPr="00D157F5" w:rsidSect="00090824">
      <w:footerReference w:type="default" r:id="rId7"/>
      <w:footnotePr>
        <w:numRestart w:val="eachSect"/>
      </w:footnotePr>
      <w:pgSz w:w="11907" w:h="16840" w:code="9"/>
      <w:pgMar w:top="1134"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6F6" w:rsidRDefault="00DF36F6">
      <w:pPr>
        <w:spacing w:after="0"/>
      </w:pPr>
      <w:r>
        <w:separator/>
      </w:r>
    </w:p>
  </w:endnote>
  <w:endnote w:type="continuationSeparator" w:id="0">
    <w:p w:rsidR="00DF36F6" w:rsidRDefault="00DF36F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 Md B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283" w:rsidRDefault="006C286D" w:rsidP="00365283">
    <w:pPr>
      <w:pStyle w:val="Footer"/>
      <w:jc w:val="center"/>
    </w:pPr>
    <w:fldSimple w:instr=" PAGE   \* MERGEFORMAT ">
      <w:r w:rsidR="0059227A">
        <w:rPr>
          <w:noProof/>
        </w:rPr>
        <w:t>1</w:t>
      </w:r>
    </w:fldSimple>
  </w:p>
  <w:p w:rsidR="00365283" w:rsidRDefault="003652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6F6" w:rsidRDefault="00DF36F6">
      <w:pPr>
        <w:spacing w:after="0"/>
      </w:pPr>
      <w:r>
        <w:separator/>
      </w:r>
    </w:p>
  </w:footnote>
  <w:footnote w:type="continuationSeparator" w:id="0">
    <w:p w:rsidR="00DF36F6" w:rsidRDefault="00DF36F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1F6F43"/>
    <w:multiLevelType w:val="hybridMultilevel"/>
    <w:tmpl w:val="54BABA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F8F20BE"/>
    <w:multiLevelType w:val="hybridMultilevel"/>
    <w:tmpl w:val="9A705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9200A0A"/>
    <w:multiLevelType w:val="hybridMultilevel"/>
    <w:tmpl w:val="BDE0E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BCF0709"/>
    <w:multiLevelType w:val="hybridMultilevel"/>
    <w:tmpl w:val="39B4FD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BB33C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2AF0EFA"/>
    <w:multiLevelType w:val="hybridMultilevel"/>
    <w:tmpl w:val="CDB405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9">
    <w:nsid w:val="3F12623B"/>
    <w:multiLevelType w:val="hybridMultilevel"/>
    <w:tmpl w:val="9FC25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8BA4951"/>
    <w:multiLevelType w:val="hybridMultilevel"/>
    <w:tmpl w:val="C2722A64"/>
    <w:lvl w:ilvl="0" w:tplc="88B4C5EA">
      <w:start w:val="1"/>
      <w:numFmt w:val="bullet"/>
      <w:lvlText w:val=" "/>
      <w:lvlJc w:val="left"/>
      <w:pPr>
        <w:tabs>
          <w:tab w:val="num" w:pos="720"/>
        </w:tabs>
        <w:ind w:left="720" w:hanging="360"/>
      </w:pPr>
      <w:rPr>
        <w:rFonts w:ascii="Futura Md BT" w:hAnsi="Futura Md BT" w:hint="default"/>
      </w:rPr>
    </w:lvl>
    <w:lvl w:ilvl="1" w:tplc="5D42300E" w:tentative="1">
      <w:start w:val="1"/>
      <w:numFmt w:val="bullet"/>
      <w:lvlText w:val=" "/>
      <w:lvlJc w:val="left"/>
      <w:pPr>
        <w:tabs>
          <w:tab w:val="num" w:pos="1440"/>
        </w:tabs>
        <w:ind w:left="1440" w:hanging="360"/>
      </w:pPr>
      <w:rPr>
        <w:rFonts w:ascii="Futura Md BT" w:hAnsi="Futura Md BT" w:hint="default"/>
      </w:rPr>
    </w:lvl>
    <w:lvl w:ilvl="2" w:tplc="EE98D828" w:tentative="1">
      <w:start w:val="1"/>
      <w:numFmt w:val="bullet"/>
      <w:lvlText w:val=" "/>
      <w:lvlJc w:val="left"/>
      <w:pPr>
        <w:tabs>
          <w:tab w:val="num" w:pos="2160"/>
        </w:tabs>
        <w:ind w:left="2160" w:hanging="360"/>
      </w:pPr>
      <w:rPr>
        <w:rFonts w:ascii="Futura Md BT" w:hAnsi="Futura Md BT" w:hint="default"/>
      </w:rPr>
    </w:lvl>
    <w:lvl w:ilvl="3" w:tplc="29AAEB76" w:tentative="1">
      <w:start w:val="1"/>
      <w:numFmt w:val="bullet"/>
      <w:lvlText w:val=" "/>
      <w:lvlJc w:val="left"/>
      <w:pPr>
        <w:tabs>
          <w:tab w:val="num" w:pos="2880"/>
        </w:tabs>
        <w:ind w:left="2880" w:hanging="360"/>
      </w:pPr>
      <w:rPr>
        <w:rFonts w:ascii="Futura Md BT" w:hAnsi="Futura Md BT" w:hint="default"/>
      </w:rPr>
    </w:lvl>
    <w:lvl w:ilvl="4" w:tplc="9746CE42" w:tentative="1">
      <w:start w:val="1"/>
      <w:numFmt w:val="bullet"/>
      <w:lvlText w:val=" "/>
      <w:lvlJc w:val="left"/>
      <w:pPr>
        <w:tabs>
          <w:tab w:val="num" w:pos="3600"/>
        </w:tabs>
        <w:ind w:left="3600" w:hanging="360"/>
      </w:pPr>
      <w:rPr>
        <w:rFonts w:ascii="Futura Md BT" w:hAnsi="Futura Md BT" w:hint="default"/>
      </w:rPr>
    </w:lvl>
    <w:lvl w:ilvl="5" w:tplc="51360634" w:tentative="1">
      <w:start w:val="1"/>
      <w:numFmt w:val="bullet"/>
      <w:lvlText w:val=" "/>
      <w:lvlJc w:val="left"/>
      <w:pPr>
        <w:tabs>
          <w:tab w:val="num" w:pos="4320"/>
        </w:tabs>
        <w:ind w:left="4320" w:hanging="360"/>
      </w:pPr>
      <w:rPr>
        <w:rFonts w:ascii="Futura Md BT" w:hAnsi="Futura Md BT" w:hint="default"/>
      </w:rPr>
    </w:lvl>
    <w:lvl w:ilvl="6" w:tplc="67C201C2" w:tentative="1">
      <w:start w:val="1"/>
      <w:numFmt w:val="bullet"/>
      <w:lvlText w:val=" "/>
      <w:lvlJc w:val="left"/>
      <w:pPr>
        <w:tabs>
          <w:tab w:val="num" w:pos="5040"/>
        </w:tabs>
        <w:ind w:left="5040" w:hanging="360"/>
      </w:pPr>
      <w:rPr>
        <w:rFonts w:ascii="Futura Md BT" w:hAnsi="Futura Md BT" w:hint="default"/>
      </w:rPr>
    </w:lvl>
    <w:lvl w:ilvl="7" w:tplc="D7382C6C" w:tentative="1">
      <w:start w:val="1"/>
      <w:numFmt w:val="bullet"/>
      <w:lvlText w:val=" "/>
      <w:lvlJc w:val="left"/>
      <w:pPr>
        <w:tabs>
          <w:tab w:val="num" w:pos="5760"/>
        </w:tabs>
        <w:ind w:left="5760" w:hanging="360"/>
      </w:pPr>
      <w:rPr>
        <w:rFonts w:ascii="Futura Md BT" w:hAnsi="Futura Md BT" w:hint="default"/>
      </w:rPr>
    </w:lvl>
    <w:lvl w:ilvl="8" w:tplc="719CEF44" w:tentative="1">
      <w:start w:val="1"/>
      <w:numFmt w:val="bullet"/>
      <w:lvlText w:val=" "/>
      <w:lvlJc w:val="left"/>
      <w:pPr>
        <w:tabs>
          <w:tab w:val="num" w:pos="6480"/>
        </w:tabs>
        <w:ind w:left="6480" w:hanging="360"/>
      </w:pPr>
      <w:rPr>
        <w:rFonts w:ascii="Futura Md BT" w:hAnsi="Futura Md BT" w:hint="default"/>
      </w:rPr>
    </w:lvl>
  </w:abstractNum>
  <w:abstractNum w:abstractNumId="12">
    <w:nsid w:val="545213F0"/>
    <w:multiLevelType w:val="hybridMultilevel"/>
    <w:tmpl w:val="45F2B76A"/>
    <w:lvl w:ilvl="0" w:tplc="033C85FE">
      <w:start w:val="1"/>
      <w:numFmt w:val="bullet"/>
      <w:lvlText w:val=" "/>
      <w:lvlJc w:val="left"/>
      <w:pPr>
        <w:tabs>
          <w:tab w:val="num" w:pos="720"/>
        </w:tabs>
        <w:ind w:left="720" w:hanging="360"/>
      </w:pPr>
      <w:rPr>
        <w:rFonts w:ascii="Futura Md BT" w:hAnsi="Futura Md BT" w:hint="default"/>
      </w:rPr>
    </w:lvl>
    <w:lvl w:ilvl="1" w:tplc="01D0C1B8" w:tentative="1">
      <w:start w:val="1"/>
      <w:numFmt w:val="bullet"/>
      <w:lvlText w:val=" "/>
      <w:lvlJc w:val="left"/>
      <w:pPr>
        <w:tabs>
          <w:tab w:val="num" w:pos="1440"/>
        </w:tabs>
        <w:ind w:left="1440" w:hanging="360"/>
      </w:pPr>
      <w:rPr>
        <w:rFonts w:ascii="Futura Md BT" w:hAnsi="Futura Md BT" w:hint="default"/>
      </w:rPr>
    </w:lvl>
    <w:lvl w:ilvl="2" w:tplc="594C3DA2" w:tentative="1">
      <w:start w:val="1"/>
      <w:numFmt w:val="bullet"/>
      <w:lvlText w:val=" "/>
      <w:lvlJc w:val="left"/>
      <w:pPr>
        <w:tabs>
          <w:tab w:val="num" w:pos="2160"/>
        </w:tabs>
        <w:ind w:left="2160" w:hanging="360"/>
      </w:pPr>
      <w:rPr>
        <w:rFonts w:ascii="Futura Md BT" w:hAnsi="Futura Md BT" w:hint="default"/>
      </w:rPr>
    </w:lvl>
    <w:lvl w:ilvl="3" w:tplc="D10413F8" w:tentative="1">
      <w:start w:val="1"/>
      <w:numFmt w:val="bullet"/>
      <w:lvlText w:val=" "/>
      <w:lvlJc w:val="left"/>
      <w:pPr>
        <w:tabs>
          <w:tab w:val="num" w:pos="2880"/>
        </w:tabs>
        <w:ind w:left="2880" w:hanging="360"/>
      </w:pPr>
      <w:rPr>
        <w:rFonts w:ascii="Futura Md BT" w:hAnsi="Futura Md BT" w:hint="default"/>
      </w:rPr>
    </w:lvl>
    <w:lvl w:ilvl="4" w:tplc="4DBC85E8" w:tentative="1">
      <w:start w:val="1"/>
      <w:numFmt w:val="bullet"/>
      <w:lvlText w:val=" "/>
      <w:lvlJc w:val="left"/>
      <w:pPr>
        <w:tabs>
          <w:tab w:val="num" w:pos="3600"/>
        </w:tabs>
        <w:ind w:left="3600" w:hanging="360"/>
      </w:pPr>
      <w:rPr>
        <w:rFonts w:ascii="Futura Md BT" w:hAnsi="Futura Md BT" w:hint="default"/>
      </w:rPr>
    </w:lvl>
    <w:lvl w:ilvl="5" w:tplc="8E641274" w:tentative="1">
      <w:start w:val="1"/>
      <w:numFmt w:val="bullet"/>
      <w:lvlText w:val=" "/>
      <w:lvlJc w:val="left"/>
      <w:pPr>
        <w:tabs>
          <w:tab w:val="num" w:pos="4320"/>
        </w:tabs>
        <w:ind w:left="4320" w:hanging="360"/>
      </w:pPr>
      <w:rPr>
        <w:rFonts w:ascii="Futura Md BT" w:hAnsi="Futura Md BT" w:hint="default"/>
      </w:rPr>
    </w:lvl>
    <w:lvl w:ilvl="6" w:tplc="58C4F362" w:tentative="1">
      <w:start w:val="1"/>
      <w:numFmt w:val="bullet"/>
      <w:lvlText w:val=" "/>
      <w:lvlJc w:val="left"/>
      <w:pPr>
        <w:tabs>
          <w:tab w:val="num" w:pos="5040"/>
        </w:tabs>
        <w:ind w:left="5040" w:hanging="360"/>
      </w:pPr>
      <w:rPr>
        <w:rFonts w:ascii="Futura Md BT" w:hAnsi="Futura Md BT" w:hint="default"/>
      </w:rPr>
    </w:lvl>
    <w:lvl w:ilvl="7" w:tplc="7722B63A" w:tentative="1">
      <w:start w:val="1"/>
      <w:numFmt w:val="bullet"/>
      <w:lvlText w:val=" "/>
      <w:lvlJc w:val="left"/>
      <w:pPr>
        <w:tabs>
          <w:tab w:val="num" w:pos="5760"/>
        </w:tabs>
        <w:ind w:left="5760" w:hanging="360"/>
      </w:pPr>
      <w:rPr>
        <w:rFonts w:ascii="Futura Md BT" w:hAnsi="Futura Md BT" w:hint="default"/>
      </w:rPr>
    </w:lvl>
    <w:lvl w:ilvl="8" w:tplc="5F38631A" w:tentative="1">
      <w:start w:val="1"/>
      <w:numFmt w:val="bullet"/>
      <w:lvlText w:val=" "/>
      <w:lvlJc w:val="left"/>
      <w:pPr>
        <w:tabs>
          <w:tab w:val="num" w:pos="6480"/>
        </w:tabs>
        <w:ind w:left="6480" w:hanging="360"/>
      </w:pPr>
      <w:rPr>
        <w:rFonts w:ascii="Futura Md BT" w:hAnsi="Futura Md BT" w:hint="default"/>
      </w:rPr>
    </w:lvl>
  </w:abstractNum>
  <w:abstractNum w:abstractNumId="13">
    <w:nsid w:val="6587432D"/>
    <w:multiLevelType w:val="hybridMultilevel"/>
    <w:tmpl w:val="C2E66A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nsid w:val="70D73339"/>
    <w:multiLevelType w:val="hybridMultilevel"/>
    <w:tmpl w:val="50BA4E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7BDB64E4"/>
    <w:multiLevelType w:val="multilevel"/>
    <w:tmpl w:val="0409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5"/>
  </w:num>
  <w:num w:numId="4">
    <w:abstractNumId w:val="8"/>
  </w:num>
  <w:num w:numId="5">
    <w:abstractNumId w:val="3"/>
  </w:num>
  <w:num w:numId="6">
    <w:abstractNumId w:val="4"/>
  </w:num>
  <w:num w:numId="7">
    <w:abstractNumId w:val="13"/>
  </w:num>
  <w:num w:numId="8">
    <w:abstractNumId w:val="2"/>
  </w:num>
  <w:num w:numId="9">
    <w:abstractNumId w:val="5"/>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7"/>
  </w:num>
  <w:num w:numId="12">
    <w:abstractNumId w:val="9"/>
  </w:num>
  <w:num w:numId="13">
    <w:abstractNumId w:val="10"/>
  </w:num>
  <w:num w:numId="14">
    <w:abstractNumId w:val="1"/>
  </w:num>
  <w:num w:numId="15">
    <w:abstractNumId w:val="6"/>
  </w:num>
  <w:num w:numId="16">
    <w:abstractNumId w:val="14"/>
  </w:num>
  <w:num w:numId="17">
    <w:abstractNumId w:val="11"/>
  </w:num>
  <w:num w:numId="18">
    <w:abstractNumId w:val="12"/>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035DE8"/>
    <w:rsid w:val="00003B42"/>
    <w:rsid w:val="00010D7C"/>
    <w:rsid w:val="00014421"/>
    <w:rsid w:val="0001692F"/>
    <w:rsid w:val="00027C69"/>
    <w:rsid w:val="00031A67"/>
    <w:rsid w:val="0003540A"/>
    <w:rsid w:val="00035DE8"/>
    <w:rsid w:val="00050860"/>
    <w:rsid w:val="000575AE"/>
    <w:rsid w:val="00067B9B"/>
    <w:rsid w:val="00073E76"/>
    <w:rsid w:val="0008404A"/>
    <w:rsid w:val="00090738"/>
    <w:rsid w:val="00090824"/>
    <w:rsid w:val="00091409"/>
    <w:rsid w:val="00092210"/>
    <w:rsid w:val="000A12F4"/>
    <w:rsid w:val="000A24E3"/>
    <w:rsid w:val="000A2F76"/>
    <w:rsid w:val="000A3AA2"/>
    <w:rsid w:val="000B1EE6"/>
    <w:rsid w:val="000C3001"/>
    <w:rsid w:val="000C428F"/>
    <w:rsid w:val="000C61EC"/>
    <w:rsid w:val="000D1CBC"/>
    <w:rsid w:val="000D5A78"/>
    <w:rsid w:val="000E5BF2"/>
    <w:rsid w:val="00106B4B"/>
    <w:rsid w:val="00107B9B"/>
    <w:rsid w:val="001117B4"/>
    <w:rsid w:val="00114E04"/>
    <w:rsid w:val="00125F0C"/>
    <w:rsid w:val="00126BDB"/>
    <w:rsid w:val="00143135"/>
    <w:rsid w:val="0014744E"/>
    <w:rsid w:val="00151DA3"/>
    <w:rsid w:val="00155673"/>
    <w:rsid w:val="001606CE"/>
    <w:rsid w:val="00163A84"/>
    <w:rsid w:val="00167373"/>
    <w:rsid w:val="00167611"/>
    <w:rsid w:val="00186B7D"/>
    <w:rsid w:val="0018716C"/>
    <w:rsid w:val="00191238"/>
    <w:rsid w:val="00195618"/>
    <w:rsid w:val="001D0140"/>
    <w:rsid w:val="001D0F14"/>
    <w:rsid w:val="001D6BAB"/>
    <w:rsid w:val="001D720E"/>
    <w:rsid w:val="001D7263"/>
    <w:rsid w:val="001E7434"/>
    <w:rsid w:val="001F1E02"/>
    <w:rsid w:val="001F4FCB"/>
    <w:rsid w:val="001F5F39"/>
    <w:rsid w:val="001F73BA"/>
    <w:rsid w:val="00200CCE"/>
    <w:rsid w:val="0020274A"/>
    <w:rsid w:val="002042E4"/>
    <w:rsid w:val="002057A9"/>
    <w:rsid w:val="00215498"/>
    <w:rsid w:val="00215A20"/>
    <w:rsid w:val="002220DA"/>
    <w:rsid w:val="00225C24"/>
    <w:rsid w:val="00236BD3"/>
    <w:rsid w:val="00237D90"/>
    <w:rsid w:val="00242A50"/>
    <w:rsid w:val="00242C3F"/>
    <w:rsid w:val="00247526"/>
    <w:rsid w:val="00250637"/>
    <w:rsid w:val="0025299A"/>
    <w:rsid w:val="00257BE6"/>
    <w:rsid w:val="002633CE"/>
    <w:rsid w:val="002658D9"/>
    <w:rsid w:val="00275798"/>
    <w:rsid w:val="00283C11"/>
    <w:rsid w:val="002900BA"/>
    <w:rsid w:val="002909F8"/>
    <w:rsid w:val="00290BA4"/>
    <w:rsid w:val="002920DD"/>
    <w:rsid w:val="00295B8F"/>
    <w:rsid w:val="002A3187"/>
    <w:rsid w:val="002B2722"/>
    <w:rsid w:val="002C0DDC"/>
    <w:rsid w:val="002C5BD2"/>
    <w:rsid w:val="002D125C"/>
    <w:rsid w:val="002E0E16"/>
    <w:rsid w:val="002E31F3"/>
    <w:rsid w:val="002E3457"/>
    <w:rsid w:val="002E444F"/>
    <w:rsid w:val="002E7BBD"/>
    <w:rsid w:val="00301B56"/>
    <w:rsid w:val="00307A57"/>
    <w:rsid w:val="00310607"/>
    <w:rsid w:val="003107AB"/>
    <w:rsid w:val="00314FEF"/>
    <w:rsid w:val="0033058C"/>
    <w:rsid w:val="00333442"/>
    <w:rsid w:val="00334EC3"/>
    <w:rsid w:val="00337396"/>
    <w:rsid w:val="00343387"/>
    <w:rsid w:val="003438E6"/>
    <w:rsid w:val="00354F73"/>
    <w:rsid w:val="00364D08"/>
    <w:rsid w:val="00365283"/>
    <w:rsid w:val="00377A92"/>
    <w:rsid w:val="00381B7F"/>
    <w:rsid w:val="0039403F"/>
    <w:rsid w:val="00394899"/>
    <w:rsid w:val="003A2F6E"/>
    <w:rsid w:val="003A2F88"/>
    <w:rsid w:val="003A6B83"/>
    <w:rsid w:val="003B08AB"/>
    <w:rsid w:val="003B2DFE"/>
    <w:rsid w:val="003B425C"/>
    <w:rsid w:val="003B4DBA"/>
    <w:rsid w:val="003C0AB7"/>
    <w:rsid w:val="003C0C86"/>
    <w:rsid w:val="003C17FB"/>
    <w:rsid w:val="003C66C6"/>
    <w:rsid w:val="003D0746"/>
    <w:rsid w:val="003D33D3"/>
    <w:rsid w:val="003E290B"/>
    <w:rsid w:val="003E2EF2"/>
    <w:rsid w:val="003E7B05"/>
    <w:rsid w:val="003F165D"/>
    <w:rsid w:val="003F36B2"/>
    <w:rsid w:val="003F4C02"/>
    <w:rsid w:val="00410F3F"/>
    <w:rsid w:val="004144E6"/>
    <w:rsid w:val="00431B75"/>
    <w:rsid w:val="004458EE"/>
    <w:rsid w:val="00450066"/>
    <w:rsid w:val="0045017C"/>
    <w:rsid w:val="00450B78"/>
    <w:rsid w:val="00453AD5"/>
    <w:rsid w:val="004626F1"/>
    <w:rsid w:val="00463D91"/>
    <w:rsid w:val="0046418C"/>
    <w:rsid w:val="00464730"/>
    <w:rsid w:val="00471E4E"/>
    <w:rsid w:val="004863EF"/>
    <w:rsid w:val="004A69F9"/>
    <w:rsid w:val="004A7607"/>
    <w:rsid w:val="004B339B"/>
    <w:rsid w:val="004C1CE3"/>
    <w:rsid w:val="004C57E3"/>
    <w:rsid w:val="004C69D7"/>
    <w:rsid w:val="004D11E4"/>
    <w:rsid w:val="004E4956"/>
    <w:rsid w:val="004F18E8"/>
    <w:rsid w:val="004F4F0A"/>
    <w:rsid w:val="004F7736"/>
    <w:rsid w:val="005040DE"/>
    <w:rsid w:val="005111E6"/>
    <w:rsid w:val="00520720"/>
    <w:rsid w:val="005241DD"/>
    <w:rsid w:val="00526C3B"/>
    <w:rsid w:val="0055128B"/>
    <w:rsid w:val="00554AE0"/>
    <w:rsid w:val="00557215"/>
    <w:rsid w:val="005607B2"/>
    <w:rsid w:val="005648BA"/>
    <w:rsid w:val="00571458"/>
    <w:rsid w:val="00572FC0"/>
    <w:rsid w:val="00573C2F"/>
    <w:rsid w:val="00581A25"/>
    <w:rsid w:val="005828B1"/>
    <w:rsid w:val="00584D92"/>
    <w:rsid w:val="00587AD1"/>
    <w:rsid w:val="0059227A"/>
    <w:rsid w:val="00593CE9"/>
    <w:rsid w:val="00593EF4"/>
    <w:rsid w:val="005B2E2A"/>
    <w:rsid w:val="005B34C1"/>
    <w:rsid w:val="005B5BED"/>
    <w:rsid w:val="005B5D24"/>
    <w:rsid w:val="005C0E37"/>
    <w:rsid w:val="005C6C27"/>
    <w:rsid w:val="005D0922"/>
    <w:rsid w:val="005D3E1C"/>
    <w:rsid w:val="005D66BC"/>
    <w:rsid w:val="005E546C"/>
    <w:rsid w:val="005E65F1"/>
    <w:rsid w:val="005F217B"/>
    <w:rsid w:val="005F3A28"/>
    <w:rsid w:val="005F6E23"/>
    <w:rsid w:val="00601AA4"/>
    <w:rsid w:val="0060393D"/>
    <w:rsid w:val="00607C00"/>
    <w:rsid w:val="00624CBF"/>
    <w:rsid w:val="00625CC3"/>
    <w:rsid w:val="00640CC3"/>
    <w:rsid w:val="00646009"/>
    <w:rsid w:val="006555F0"/>
    <w:rsid w:val="00665891"/>
    <w:rsid w:val="006710E1"/>
    <w:rsid w:val="0067233A"/>
    <w:rsid w:val="006759FE"/>
    <w:rsid w:val="00681796"/>
    <w:rsid w:val="00687D83"/>
    <w:rsid w:val="00696E91"/>
    <w:rsid w:val="006A1FF9"/>
    <w:rsid w:val="006A224E"/>
    <w:rsid w:val="006A2A73"/>
    <w:rsid w:val="006A712E"/>
    <w:rsid w:val="006B3EEE"/>
    <w:rsid w:val="006B5B95"/>
    <w:rsid w:val="006B62A3"/>
    <w:rsid w:val="006B68AC"/>
    <w:rsid w:val="006C02C2"/>
    <w:rsid w:val="006C286D"/>
    <w:rsid w:val="006C32D6"/>
    <w:rsid w:val="006C5869"/>
    <w:rsid w:val="006C78BA"/>
    <w:rsid w:val="006C7EF5"/>
    <w:rsid w:val="006D011B"/>
    <w:rsid w:val="006D1799"/>
    <w:rsid w:val="006D229D"/>
    <w:rsid w:val="006D2F0C"/>
    <w:rsid w:val="006D6C41"/>
    <w:rsid w:val="006D71D3"/>
    <w:rsid w:val="006E2452"/>
    <w:rsid w:val="006E3192"/>
    <w:rsid w:val="006E3A92"/>
    <w:rsid w:val="006F232F"/>
    <w:rsid w:val="006F2E84"/>
    <w:rsid w:val="006F39D9"/>
    <w:rsid w:val="006F3C18"/>
    <w:rsid w:val="007033A8"/>
    <w:rsid w:val="00704D45"/>
    <w:rsid w:val="00705323"/>
    <w:rsid w:val="007107E9"/>
    <w:rsid w:val="0071518F"/>
    <w:rsid w:val="00721551"/>
    <w:rsid w:val="00724F43"/>
    <w:rsid w:val="00725EF2"/>
    <w:rsid w:val="00741917"/>
    <w:rsid w:val="00742E66"/>
    <w:rsid w:val="007450E5"/>
    <w:rsid w:val="0074756D"/>
    <w:rsid w:val="007533A8"/>
    <w:rsid w:val="00755BBD"/>
    <w:rsid w:val="00760CB4"/>
    <w:rsid w:val="00776AE5"/>
    <w:rsid w:val="00785626"/>
    <w:rsid w:val="0079459D"/>
    <w:rsid w:val="007A0EC7"/>
    <w:rsid w:val="007B6982"/>
    <w:rsid w:val="007D3A44"/>
    <w:rsid w:val="007D74FE"/>
    <w:rsid w:val="007E2F3F"/>
    <w:rsid w:val="007E61DE"/>
    <w:rsid w:val="007F180B"/>
    <w:rsid w:val="007F5E86"/>
    <w:rsid w:val="007F75E2"/>
    <w:rsid w:val="00804A81"/>
    <w:rsid w:val="00806BC6"/>
    <w:rsid w:val="008103F8"/>
    <w:rsid w:val="00813964"/>
    <w:rsid w:val="00823CC5"/>
    <w:rsid w:val="008301C8"/>
    <w:rsid w:val="00831465"/>
    <w:rsid w:val="00834F54"/>
    <w:rsid w:val="008423FD"/>
    <w:rsid w:val="00845C82"/>
    <w:rsid w:val="0085367F"/>
    <w:rsid w:val="00861E26"/>
    <w:rsid w:val="00873ED9"/>
    <w:rsid w:val="00874E9D"/>
    <w:rsid w:val="00877BFB"/>
    <w:rsid w:val="00890131"/>
    <w:rsid w:val="00890D6F"/>
    <w:rsid w:val="00890E93"/>
    <w:rsid w:val="0089112E"/>
    <w:rsid w:val="008943FC"/>
    <w:rsid w:val="00894713"/>
    <w:rsid w:val="008A2CBB"/>
    <w:rsid w:val="008A3A74"/>
    <w:rsid w:val="008B165F"/>
    <w:rsid w:val="008B5A5B"/>
    <w:rsid w:val="008C2C31"/>
    <w:rsid w:val="008D0015"/>
    <w:rsid w:val="008D5FCC"/>
    <w:rsid w:val="008D7D07"/>
    <w:rsid w:val="008E011B"/>
    <w:rsid w:val="008E02B9"/>
    <w:rsid w:val="008E0DC8"/>
    <w:rsid w:val="008E3427"/>
    <w:rsid w:val="008E6629"/>
    <w:rsid w:val="008F0104"/>
    <w:rsid w:val="008F1E70"/>
    <w:rsid w:val="009032A4"/>
    <w:rsid w:val="00904CFB"/>
    <w:rsid w:val="00906FBD"/>
    <w:rsid w:val="009073C6"/>
    <w:rsid w:val="00912296"/>
    <w:rsid w:val="009138DE"/>
    <w:rsid w:val="00917BF7"/>
    <w:rsid w:val="009252B7"/>
    <w:rsid w:val="009312EB"/>
    <w:rsid w:val="009435F0"/>
    <w:rsid w:val="00950ACA"/>
    <w:rsid w:val="00952297"/>
    <w:rsid w:val="009531A3"/>
    <w:rsid w:val="00960479"/>
    <w:rsid w:val="00964C49"/>
    <w:rsid w:val="0097236E"/>
    <w:rsid w:val="00975133"/>
    <w:rsid w:val="00982377"/>
    <w:rsid w:val="009966FF"/>
    <w:rsid w:val="009A16EE"/>
    <w:rsid w:val="009A4FD5"/>
    <w:rsid w:val="009B2098"/>
    <w:rsid w:val="009B5A40"/>
    <w:rsid w:val="009B60A8"/>
    <w:rsid w:val="009B7237"/>
    <w:rsid w:val="009C615B"/>
    <w:rsid w:val="009D545A"/>
    <w:rsid w:val="009D5981"/>
    <w:rsid w:val="009D599A"/>
    <w:rsid w:val="009F016B"/>
    <w:rsid w:val="009F0A17"/>
    <w:rsid w:val="009F2D27"/>
    <w:rsid w:val="009F443D"/>
    <w:rsid w:val="009F6122"/>
    <w:rsid w:val="00A01B22"/>
    <w:rsid w:val="00A02441"/>
    <w:rsid w:val="00A03B29"/>
    <w:rsid w:val="00A06BB7"/>
    <w:rsid w:val="00A125D6"/>
    <w:rsid w:val="00A13297"/>
    <w:rsid w:val="00A13646"/>
    <w:rsid w:val="00A150FA"/>
    <w:rsid w:val="00A15C2A"/>
    <w:rsid w:val="00A21212"/>
    <w:rsid w:val="00A21E3D"/>
    <w:rsid w:val="00A24C82"/>
    <w:rsid w:val="00A311B3"/>
    <w:rsid w:val="00A31C15"/>
    <w:rsid w:val="00A31F17"/>
    <w:rsid w:val="00A36308"/>
    <w:rsid w:val="00A439CA"/>
    <w:rsid w:val="00A47591"/>
    <w:rsid w:val="00A56D6C"/>
    <w:rsid w:val="00A6300B"/>
    <w:rsid w:val="00A64871"/>
    <w:rsid w:val="00A66775"/>
    <w:rsid w:val="00A81464"/>
    <w:rsid w:val="00A93C2E"/>
    <w:rsid w:val="00AB28E6"/>
    <w:rsid w:val="00AC094F"/>
    <w:rsid w:val="00AC2E30"/>
    <w:rsid w:val="00AC307B"/>
    <w:rsid w:val="00AC50D0"/>
    <w:rsid w:val="00AD262E"/>
    <w:rsid w:val="00AE3E7B"/>
    <w:rsid w:val="00AF0121"/>
    <w:rsid w:val="00AF6F1C"/>
    <w:rsid w:val="00B00B84"/>
    <w:rsid w:val="00B10524"/>
    <w:rsid w:val="00B14648"/>
    <w:rsid w:val="00B16282"/>
    <w:rsid w:val="00B16B8C"/>
    <w:rsid w:val="00B20214"/>
    <w:rsid w:val="00B23333"/>
    <w:rsid w:val="00B26A4A"/>
    <w:rsid w:val="00B32B2B"/>
    <w:rsid w:val="00B43F33"/>
    <w:rsid w:val="00B50289"/>
    <w:rsid w:val="00B5155F"/>
    <w:rsid w:val="00B569FD"/>
    <w:rsid w:val="00B65803"/>
    <w:rsid w:val="00B66E7A"/>
    <w:rsid w:val="00B75817"/>
    <w:rsid w:val="00B80207"/>
    <w:rsid w:val="00B80A57"/>
    <w:rsid w:val="00B80E58"/>
    <w:rsid w:val="00B81B3C"/>
    <w:rsid w:val="00B83D14"/>
    <w:rsid w:val="00B94C8C"/>
    <w:rsid w:val="00BA225D"/>
    <w:rsid w:val="00BA4772"/>
    <w:rsid w:val="00BB1223"/>
    <w:rsid w:val="00BB5C3B"/>
    <w:rsid w:val="00BB5EC3"/>
    <w:rsid w:val="00BD10E8"/>
    <w:rsid w:val="00BD3B1B"/>
    <w:rsid w:val="00BD6BB1"/>
    <w:rsid w:val="00BD7051"/>
    <w:rsid w:val="00BE1F38"/>
    <w:rsid w:val="00BE30E1"/>
    <w:rsid w:val="00C07FAD"/>
    <w:rsid w:val="00C158BC"/>
    <w:rsid w:val="00C16702"/>
    <w:rsid w:val="00C16D17"/>
    <w:rsid w:val="00C23B5A"/>
    <w:rsid w:val="00C246DF"/>
    <w:rsid w:val="00C2653B"/>
    <w:rsid w:val="00C27673"/>
    <w:rsid w:val="00C544C4"/>
    <w:rsid w:val="00C62995"/>
    <w:rsid w:val="00C670FD"/>
    <w:rsid w:val="00C735AF"/>
    <w:rsid w:val="00C85696"/>
    <w:rsid w:val="00C91249"/>
    <w:rsid w:val="00CA02F5"/>
    <w:rsid w:val="00CA3379"/>
    <w:rsid w:val="00CB4DB1"/>
    <w:rsid w:val="00CC03E7"/>
    <w:rsid w:val="00CC0E9A"/>
    <w:rsid w:val="00CC2B0E"/>
    <w:rsid w:val="00CD1C11"/>
    <w:rsid w:val="00CE7822"/>
    <w:rsid w:val="00D01B79"/>
    <w:rsid w:val="00D01F58"/>
    <w:rsid w:val="00D0584F"/>
    <w:rsid w:val="00D067FF"/>
    <w:rsid w:val="00D10C3D"/>
    <w:rsid w:val="00D14414"/>
    <w:rsid w:val="00D14754"/>
    <w:rsid w:val="00D157F5"/>
    <w:rsid w:val="00D17CD1"/>
    <w:rsid w:val="00D27CBF"/>
    <w:rsid w:val="00D33396"/>
    <w:rsid w:val="00D337D7"/>
    <w:rsid w:val="00D3550A"/>
    <w:rsid w:val="00D45027"/>
    <w:rsid w:val="00D55742"/>
    <w:rsid w:val="00D668E6"/>
    <w:rsid w:val="00D90FF4"/>
    <w:rsid w:val="00D91D8A"/>
    <w:rsid w:val="00D91EF3"/>
    <w:rsid w:val="00DA025B"/>
    <w:rsid w:val="00DA0503"/>
    <w:rsid w:val="00DA108C"/>
    <w:rsid w:val="00DA6F26"/>
    <w:rsid w:val="00DB038F"/>
    <w:rsid w:val="00DC502F"/>
    <w:rsid w:val="00DD1D43"/>
    <w:rsid w:val="00DD2F67"/>
    <w:rsid w:val="00DE4263"/>
    <w:rsid w:val="00DE5BC6"/>
    <w:rsid w:val="00DF36F6"/>
    <w:rsid w:val="00DF3A1B"/>
    <w:rsid w:val="00E04478"/>
    <w:rsid w:val="00E0586B"/>
    <w:rsid w:val="00E0660F"/>
    <w:rsid w:val="00E12760"/>
    <w:rsid w:val="00E17F98"/>
    <w:rsid w:val="00E316D9"/>
    <w:rsid w:val="00E47048"/>
    <w:rsid w:val="00E55812"/>
    <w:rsid w:val="00E55978"/>
    <w:rsid w:val="00E614F5"/>
    <w:rsid w:val="00E63547"/>
    <w:rsid w:val="00E64729"/>
    <w:rsid w:val="00E708CA"/>
    <w:rsid w:val="00E7195F"/>
    <w:rsid w:val="00E77EA8"/>
    <w:rsid w:val="00E841D0"/>
    <w:rsid w:val="00E972D4"/>
    <w:rsid w:val="00EB39FA"/>
    <w:rsid w:val="00EB655F"/>
    <w:rsid w:val="00EC1E75"/>
    <w:rsid w:val="00EC5D7D"/>
    <w:rsid w:val="00EC6F6F"/>
    <w:rsid w:val="00ED446F"/>
    <w:rsid w:val="00ED48CB"/>
    <w:rsid w:val="00EE24E9"/>
    <w:rsid w:val="00EE60C6"/>
    <w:rsid w:val="00EF6479"/>
    <w:rsid w:val="00F03DAC"/>
    <w:rsid w:val="00F04915"/>
    <w:rsid w:val="00F13EE4"/>
    <w:rsid w:val="00F25CBB"/>
    <w:rsid w:val="00F36A21"/>
    <w:rsid w:val="00F42EA3"/>
    <w:rsid w:val="00F461C4"/>
    <w:rsid w:val="00F704D0"/>
    <w:rsid w:val="00F756E5"/>
    <w:rsid w:val="00F778F8"/>
    <w:rsid w:val="00F86C8E"/>
    <w:rsid w:val="00F90771"/>
    <w:rsid w:val="00F91FFF"/>
    <w:rsid w:val="00FA5F9E"/>
    <w:rsid w:val="00FB11F5"/>
    <w:rsid w:val="00FB668C"/>
    <w:rsid w:val="00FC2266"/>
    <w:rsid w:val="00FC62D7"/>
    <w:rsid w:val="00FD40A4"/>
    <w:rsid w:val="00FD6F65"/>
    <w:rsid w:val="00FE4AA4"/>
    <w:rsid w:val="00FF36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DE8"/>
    <w:pPr>
      <w:spacing w:after="180"/>
    </w:pPr>
    <w:rPr>
      <w:rFonts w:ascii="Times New Roman" w:hAnsi="Times New Roman"/>
      <w:lang w:eastAsia="en-US"/>
    </w:rPr>
  </w:style>
  <w:style w:type="paragraph" w:styleId="Heading1">
    <w:name w:val="heading 1"/>
    <w:aliases w:val="H1,Memo Heading 1,h1"/>
    <w:next w:val="Normal"/>
    <w:link w:val="Heading1Char"/>
    <w:qFormat/>
    <w:rsid w:val="00035DE8"/>
    <w:pPr>
      <w:keepNext/>
      <w:keepLines/>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35DE8"/>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35DE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35DE8"/>
    <w:pPr>
      <w:numPr>
        <w:ilvl w:val="3"/>
      </w:numPr>
      <w:outlineLvl w:val="3"/>
    </w:pPr>
    <w:rPr>
      <w:sz w:val="24"/>
    </w:rPr>
  </w:style>
  <w:style w:type="paragraph" w:styleId="Heading5">
    <w:name w:val="heading 5"/>
    <w:basedOn w:val="Heading4"/>
    <w:next w:val="Normal"/>
    <w:link w:val="Heading5Char"/>
    <w:qFormat/>
    <w:rsid w:val="00035DE8"/>
    <w:pPr>
      <w:numPr>
        <w:ilvl w:val="4"/>
      </w:numPr>
      <w:outlineLvl w:val="4"/>
    </w:pPr>
    <w:rPr>
      <w:sz w:val="22"/>
    </w:rPr>
  </w:style>
  <w:style w:type="paragraph" w:styleId="Heading6">
    <w:name w:val="heading 6"/>
    <w:basedOn w:val="Normal"/>
    <w:next w:val="Normal"/>
    <w:link w:val="Heading6Char"/>
    <w:qFormat/>
    <w:rsid w:val="00035DE8"/>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035DE8"/>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035DE8"/>
    <w:pPr>
      <w:numPr>
        <w:ilvl w:val="7"/>
      </w:numPr>
      <w:outlineLvl w:val="7"/>
    </w:pPr>
  </w:style>
  <w:style w:type="paragraph" w:styleId="Heading9">
    <w:name w:val="heading 9"/>
    <w:basedOn w:val="Heading8"/>
    <w:next w:val="Normal"/>
    <w:link w:val="Heading9Char"/>
    <w:qFormat/>
    <w:rsid w:val="00035DE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5D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DE8"/>
    <w:rPr>
      <w:rFonts w:ascii="Tahoma" w:hAnsi="Tahoma" w:cs="Tahoma"/>
      <w:sz w:val="16"/>
      <w:szCs w:val="16"/>
    </w:rPr>
  </w:style>
  <w:style w:type="character" w:customStyle="1" w:styleId="Heading1Char">
    <w:name w:val="Heading 1 Char"/>
    <w:aliases w:val="H1 Char,Memo Heading 1 Char,h1 Char"/>
    <w:basedOn w:val="DefaultParagraphFont"/>
    <w:link w:val="Heading1"/>
    <w:rsid w:val="00035DE8"/>
    <w:rPr>
      <w:rFonts w:ascii="Arial" w:hAnsi="Arial"/>
      <w:sz w:val="36"/>
      <w:lang w:val="en-GB" w:eastAsia="en-US" w:bidi="ar-SA"/>
    </w:rPr>
  </w:style>
  <w:style w:type="character" w:customStyle="1" w:styleId="Heading2Char">
    <w:name w:val="Heading 2 Char"/>
    <w:basedOn w:val="DefaultParagraphFont"/>
    <w:link w:val="Heading2"/>
    <w:rsid w:val="00035DE8"/>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035DE8"/>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35DE8"/>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035DE8"/>
    <w:rPr>
      <w:rFonts w:ascii="Arial" w:eastAsia="SimSun" w:hAnsi="Arial" w:cs="Times New Roman"/>
      <w:szCs w:val="20"/>
      <w:lang w:val="en-GB" w:eastAsia="en-US"/>
    </w:rPr>
  </w:style>
  <w:style w:type="character" w:customStyle="1" w:styleId="Heading6Char">
    <w:name w:val="Heading 6 Char"/>
    <w:basedOn w:val="DefaultParagraphFont"/>
    <w:link w:val="Heading6"/>
    <w:rsid w:val="00035DE8"/>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035DE8"/>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035DE8"/>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035DE8"/>
    <w:rPr>
      <w:rFonts w:ascii="Arial" w:eastAsia="SimSun"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035DE8"/>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035DE8"/>
    <w:rPr>
      <w:rFonts w:ascii="Arial" w:hAnsi="Arial"/>
      <w:b/>
      <w:noProof/>
      <w:sz w:val="18"/>
      <w:lang w:val="en-GB" w:eastAsia="en-US" w:bidi="ar-SA"/>
    </w:rPr>
  </w:style>
  <w:style w:type="paragraph" w:customStyle="1" w:styleId="TAH">
    <w:name w:val="TAH"/>
    <w:basedOn w:val="TAC"/>
    <w:link w:val="TAHCar"/>
    <w:rsid w:val="00035DE8"/>
  </w:style>
  <w:style w:type="paragraph" w:customStyle="1" w:styleId="TAC">
    <w:name w:val="TAC"/>
    <w:basedOn w:val="TAL"/>
    <w:link w:val="TACChar"/>
    <w:rsid w:val="00035DE8"/>
    <w:pPr>
      <w:jc w:val="center"/>
    </w:pPr>
  </w:style>
  <w:style w:type="paragraph" w:customStyle="1" w:styleId="TH">
    <w:name w:val="TH"/>
    <w:basedOn w:val="Normal"/>
    <w:link w:val="THChar"/>
    <w:rsid w:val="00035DE8"/>
    <w:pPr>
      <w:keepNext/>
      <w:keepLines/>
      <w:spacing w:before="60"/>
      <w:jc w:val="center"/>
    </w:pPr>
    <w:rPr>
      <w:rFonts w:ascii="Arial" w:hAnsi="Arial"/>
      <w:b/>
    </w:rPr>
  </w:style>
  <w:style w:type="paragraph" w:customStyle="1" w:styleId="TAL">
    <w:name w:val="TAL"/>
    <w:basedOn w:val="Normal"/>
    <w:link w:val="TALCar"/>
    <w:rsid w:val="00035DE8"/>
    <w:pPr>
      <w:keepNext/>
      <w:keepLines/>
      <w:spacing w:after="0"/>
    </w:pPr>
    <w:rPr>
      <w:rFonts w:ascii="Arial" w:hAnsi="Arial"/>
      <w:sz w:val="18"/>
    </w:rPr>
  </w:style>
  <w:style w:type="paragraph" w:styleId="BodyText">
    <w:name w:val="Body Text"/>
    <w:aliases w:val="bt"/>
    <w:basedOn w:val="Normal"/>
    <w:link w:val="BodyTextChar"/>
    <w:rsid w:val="00035DE8"/>
    <w:pPr>
      <w:spacing w:after="0"/>
    </w:pPr>
    <w:rPr>
      <w:sz w:val="24"/>
      <w:szCs w:val="24"/>
    </w:rPr>
  </w:style>
  <w:style w:type="character" w:customStyle="1" w:styleId="BodyTextChar">
    <w:name w:val="Body Text Char"/>
    <w:aliases w:val="bt Char"/>
    <w:basedOn w:val="DefaultParagraphFont"/>
    <w:link w:val="BodyText"/>
    <w:rsid w:val="00035DE8"/>
    <w:rPr>
      <w:rFonts w:ascii="Times New Roman" w:eastAsia="SimSun" w:hAnsi="Times New Roman" w:cs="Times New Roman"/>
      <w:sz w:val="24"/>
      <w:szCs w:val="24"/>
      <w:lang w:eastAsia="en-US"/>
    </w:rPr>
  </w:style>
  <w:style w:type="character" w:customStyle="1" w:styleId="TALCar">
    <w:name w:val="TAL Car"/>
    <w:basedOn w:val="DefaultParagraphFont"/>
    <w:link w:val="TAL"/>
    <w:rsid w:val="00035DE8"/>
    <w:rPr>
      <w:rFonts w:ascii="Arial" w:eastAsia="SimSun" w:hAnsi="Arial" w:cs="Times New Roman"/>
      <w:sz w:val="18"/>
      <w:szCs w:val="20"/>
      <w:lang w:eastAsia="en-US"/>
    </w:rPr>
  </w:style>
  <w:style w:type="character" w:customStyle="1" w:styleId="TACChar">
    <w:name w:val="TAC Char"/>
    <w:basedOn w:val="DefaultParagraphFont"/>
    <w:link w:val="TAC"/>
    <w:rsid w:val="00035DE8"/>
    <w:rPr>
      <w:rFonts w:ascii="Arial" w:eastAsia="SimSun" w:hAnsi="Arial" w:cs="Times New Roman"/>
      <w:sz w:val="18"/>
      <w:szCs w:val="20"/>
      <w:lang w:eastAsia="en-US"/>
    </w:rPr>
  </w:style>
  <w:style w:type="character" w:customStyle="1" w:styleId="THChar">
    <w:name w:val="TH Char"/>
    <w:basedOn w:val="DefaultParagraphFont"/>
    <w:link w:val="TH"/>
    <w:rsid w:val="00035DE8"/>
    <w:rPr>
      <w:rFonts w:ascii="Arial" w:eastAsia="SimSun" w:hAnsi="Arial" w:cs="Times New Roman"/>
      <w:b/>
      <w:sz w:val="20"/>
      <w:szCs w:val="20"/>
      <w:lang w:eastAsia="en-US"/>
    </w:rPr>
  </w:style>
  <w:style w:type="paragraph" w:styleId="Caption">
    <w:name w:val="caption"/>
    <w:aliases w:val="cap,cap Char,Caption Char,Caption Char1 Char,cap Char Char1,Caption Char Char1 Char,cap Char2"/>
    <w:basedOn w:val="Normal"/>
    <w:next w:val="Normal"/>
    <w:link w:val="CaptionChar1"/>
    <w:qFormat/>
    <w:rsid w:val="00035DE8"/>
    <w:pPr>
      <w:widowControl w:val="0"/>
      <w:autoSpaceDE w:val="0"/>
      <w:autoSpaceDN w:val="0"/>
      <w:adjustRightInd w:val="0"/>
      <w:spacing w:before="120" w:after="120"/>
      <w:jc w:val="both"/>
    </w:pPr>
    <w:rPr>
      <w:b/>
      <w:bCs/>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035DE8"/>
    <w:rPr>
      <w:rFonts w:ascii="Times New Roman" w:eastAsia="SimSun" w:hAnsi="Times New Roman" w:cs="Times New Roman"/>
      <w:b/>
      <w:bCs/>
      <w:sz w:val="20"/>
      <w:szCs w:val="20"/>
      <w:lang w:eastAsia="en-US"/>
    </w:rPr>
  </w:style>
  <w:style w:type="character" w:customStyle="1" w:styleId="TAHCar">
    <w:name w:val="TAH Car"/>
    <w:basedOn w:val="DefaultParagraphFont"/>
    <w:link w:val="TAH"/>
    <w:rsid w:val="00035DE8"/>
    <w:rPr>
      <w:rFonts w:ascii="Arial" w:eastAsia="SimSun" w:hAnsi="Arial" w:cs="Times New Roman"/>
      <w:sz w:val="18"/>
      <w:szCs w:val="20"/>
      <w:lang w:eastAsia="en-US"/>
    </w:rPr>
  </w:style>
  <w:style w:type="table" w:customStyle="1" w:styleId="LightList-Accent11">
    <w:name w:val="Light List - Accent 11"/>
    <w:basedOn w:val="TableNormal"/>
    <w:uiPriority w:val="61"/>
    <w:rsid w:val="00AC307B"/>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TableGrid">
    <w:name w:val="Table Grid"/>
    <w:basedOn w:val="TableNormal"/>
    <w:uiPriority w:val="59"/>
    <w:rsid w:val="00AC30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N">
    <w:name w:val="TAN"/>
    <w:basedOn w:val="TAL"/>
    <w:rsid w:val="00526C3B"/>
    <w:pPr>
      <w:ind w:left="851" w:hanging="851"/>
    </w:pPr>
    <w:rPr>
      <w:rFonts w:eastAsia="Times New Roman"/>
      <w:lang w:val="en-GB"/>
    </w:rPr>
  </w:style>
  <w:style w:type="paragraph" w:customStyle="1" w:styleId="B1">
    <w:name w:val="B1"/>
    <w:basedOn w:val="List"/>
    <w:link w:val="B1Zchn"/>
    <w:rsid w:val="002909F8"/>
    <w:pPr>
      <w:ind w:left="568" w:hanging="284"/>
      <w:contextualSpacing w:val="0"/>
    </w:pPr>
    <w:rPr>
      <w:rFonts w:eastAsia="MS Mincho"/>
      <w:lang w:val="en-GB"/>
    </w:rPr>
  </w:style>
  <w:style w:type="paragraph" w:customStyle="1" w:styleId="B2">
    <w:name w:val="B2"/>
    <w:basedOn w:val="List2"/>
    <w:rsid w:val="002909F8"/>
    <w:pPr>
      <w:ind w:left="851" w:hanging="284"/>
      <w:contextualSpacing w:val="0"/>
    </w:pPr>
    <w:rPr>
      <w:rFonts w:eastAsia="MS Mincho"/>
      <w:lang w:val="en-GB"/>
    </w:rPr>
  </w:style>
  <w:style w:type="character" w:customStyle="1" w:styleId="B1Zchn">
    <w:name w:val="B1 Zchn"/>
    <w:link w:val="B1"/>
    <w:rsid w:val="002909F8"/>
    <w:rPr>
      <w:rFonts w:ascii="Times New Roman" w:eastAsia="MS Mincho" w:hAnsi="Times New Roman"/>
      <w:lang w:val="en-GB" w:eastAsia="en-US"/>
    </w:rPr>
  </w:style>
  <w:style w:type="paragraph" w:styleId="List">
    <w:name w:val="List"/>
    <w:basedOn w:val="Normal"/>
    <w:uiPriority w:val="99"/>
    <w:semiHidden/>
    <w:unhideWhenUsed/>
    <w:rsid w:val="002909F8"/>
    <w:pPr>
      <w:ind w:left="360" w:hanging="360"/>
      <w:contextualSpacing/>
    </w:pPr>
  </w:style>
  <w:style w:type="paragraph" w:styleId="List2">
    <w:name w:val="List 2"/>
    <w:basedOn w:val="Normal"/>
    <w:uiPriority w:val="99"/>
    <w:semiHidden/>
    <w:unhideWhenUsed/>
    <w:rsid w:val="002909F8"/>
    <w:pPr>
      <w:ind w:left="720" w:hanging="360"/>
      <w:contextualSpacing/>
    </w:pPr>
  </w:style>
  <w:style w:type="paragraph" w:customStyle="1" w:styleId="Doc-text2">
    <w:name w:val="Doc-text2"/>
    <w:basedOn w:val="Normal"/>
    <w:link w:val="Doc-text2Char"/>
    <w:qFormat/>
    <w:rsid w:val="001F1E02"/>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F1E02"/>
    <w:rPr>
      <w:rFonts w:ascii="Arial" w:eastAsia="MS Mincho" w:hAnsi="Arial"/>
      <w:szCs w:val="24"/>
      <w:lang w:val="en-GB" w:eastAsia="en-GB"/>
    </w:rPr>
  </w:style>
  <w:style w:type="character" w:styleId="Hyperlink">
    <w:name w:val="Hyperlink"/>
    <w:basedOn w:val="DefaultParagraphFont"/>
    <w:uiPriority w:val="99"/>
    <w:unhideWhenUsed/>
    <w:rsid w:val="00CA3379"/>
    <w:rPr>
      <w:color w:val="0000FF"/>
      <w:u w:val="single"/>
    </w:rPr>
  </w:style>
  <w:style w:type="character" w:styleId="FollowedHyperlink">
    <w:name w:val="FollowedHyperlink"/>
    <w:basedOn w:val="DefaultParagraphFont"/>
    <w:uiPriority w:val="99"/>
    <w:semiHidden/>
    <w:unhideWhenUsed/>
    <w:rsid w:val="00CA3379"/>
    <w:rPr>
      <w:color w:val="800080"/>
      <w:u w:val="single"/>
    </w:rPr>
  </w:style>
  <w:style w:type="paragraph" w:styleId="TOC3">
    <w:name w:val="toc 3"/>
    <w:basedOn w:val="Normal"/>
    <w:next w:val="Normal"/>
    <w:autoRedefine/>
    <w:semiHidden/>
    <w:rsid w:val="00D0584F"/>
    <w:pPr>
      <w:numPr>
        <w:numId w:val="16"/>
      </w:numPr>
      <w:spacing w:before="40" w:after="0"/>
    </w:pPr>
    <w:rPr>
      <w:rFonts w:ascii="Arial" w:eastAsia="MS Mincho" w:hAnsi="Arial"/>
      <w:szCs w:val="24"/>
      <w:lang w:val="en-GB" w:eastAsia="en-GB"/>
    </w:rPr>
  </w:style>
  <w:style w:type="paragraph" w:styleId="Footer">
    <w:name w:val="footer"/>
    <w:basedOn w:val="Normal"/>
    <w:link w:val="FooterChar"/>
    <w:uiPriority w:val="99"/>
    <w:unhideWhenUsed/>
    <w:rsid w:val="00365283"/>
    <w:pPr>
      <w:tabs>
        <w:tab w:val="center" w:pos="4680"/>
        <w:tab w:val="right" w:pos="9360"/>
      </w:tabs>
    </w:pPr>
  </w:style>
  <w:style w:type="character" w:customStyle="1" w:styleId="FooterChar">
    <w:name w:val="Footer Char"/>
    <w:basedOn w:val="DefaultParagraphFont"/>
    <w:link w:val="Footer"/>
    <w:uiPriority w:val="99"/>
    <w:rsid w:val="00365283"/>
    <w:rPr>
      <w:rFonts w:ascii="Times New Roman" w:hAnsi="Times New Roman"/>
      <w:lang w:eastAsia="en-US"/>
    </w:rPr>
  </w:style>
  <w:style w:type="character" w:styleId="CommentReference">
    <w:name w:val="annotation reference"/>
    <w:basedOn w:val="DefaultParagraphFont"/>
    <w:uiPriority w:val="99"/>
    <w:semiHidden/>
    <w:unhideWhenUsed/>
    <w:rsid w:val="002E444F"/>
    <w:rPr>
      <w:sz w:val="16"/>
      <w:szCs w:val="16"/>
    </w:rPr>
  </w:style>
  <w:style w:type="paragraph" w:styleId="CommentText">
    <w:name w:val="annotation text"/>
    <w:basedOn w:val="Normal"/>
    <w:link w:val="CommentTextChar"/>
    <w:uiPriority w:val="99"/>
    <w:semiHidden/>
    <w:unhideWhenUsed/>
    <w:rsid w:val="002E444F"/>
  </w:style>
  <w:style w:type="character" w:customStyle="1" w:styleId="CommentTextChar">
    <w:name w:val="Comment Text Char"/>
    <w:basedOn w:val="DefaultParagraphFont"/>
    <w:link w:val="CommentText"/>
    <w:uiPriority w:val="99"/>
    <w:semiHidden/>
    <w:rsid w:val="002E444F"/>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2E444F"/>
    <w:rPr>
      <w:b/>
      <w:bCs/>
    </w:rPr>
  </w:style>
  <w:style w:type="character" w:customStyle="1" w:styleId="CommentSubjectChar">
    <w:name w:val="Comment Subject Char"/>
    <w:basedOn w:val="CommentTextChar"/>
    <w:link w:val="CommentSubject"/>
    <w:uiPriority w:val="99"/>
    <w:semiHidden/>
    <w:rsid w:val="002E444F"/>
    <w:rPr>
      <w:b/>
      <w:bCs/>
    </w:rPr>
  </w:style>
</w:styles>
</file>

<file path=word/webSettings.xml><?xml version="1.0" encoding="utf-8"?>
<w:webSettings xmlns:r="http://schemas.openxmlformats.org/officeDocument/2006/relationships" xmlns:w="http://schemas.openxmlformats.org/wordprocessingml/2006/main">
  <w:divs>
    <w:div w:id="523516687">
      <w:bodyDiv w:val="1"/>
      <w:marLeft w:val="0"/>
      <w:marRight w:val="0"/>
      <w:marTop w:val="0"/>
      <w:marBottom w:val="0"/>
      <w:divBdr>
        <w:top w:val="none" w:sz="0" w:space="0" w:color="auto"/>
        <w:left w:val="none" w:sz="0" w:space="0" w:color="auto"/>
        <w:bottom w:val="none" w:sz="0" w:space="0" w:color="auto"/>
        <w:right w:val="none" w:sz="0" w:space="0" w:color="auto"/>
      </w:divBdr>
      <w:divsChild>
        <w:div w:id="68381561">
          <w:marLeft w:val="259"/>
          <w:marRight w:val="0"/>
          <w:marTop w:val="0"/>
          <w:marBottom w:val="240"/>
          <w:divBdr>
            <w:top w:val="none" w:sz="0" w:space="0" w:color="auto"/>
            <w:left w:val="none" w:sz="0" w:space="0" w:color="auto"/>
            <w:bottom w:val="none" w:sz="0" w:space="0" w:color="auto"/>
            <w:right w:val="none" w:sz="0" w:space="0" w:color="auto"/>
          </w:divBdr>
        </w:div>
        <w:div w:id="104467298">
          <w:marLeft w:val="259"/>
          <w:marRight w:val="0"/>
          <w:marTop w:val="0"/>
          <w:marBottom w:val="240"/>
          <w:divBdr>
            <w:top w:val="none" w:sz="0" w:space="0" w:color="auto"/>
            <w:left w:val="none" w:sz="0" w:space="0" w:color="auto"/>
            <w:bottom w:val="none" w:sz="0" w:space="0" w:color="auto"/>
            <w:right w:val="none" w:sz="0" w:space="0" w:color="auto"/>
          </w:divBdr>
        </w:div>
        <w:div w:id="809060586">
          <w:marLeft w:val="259"/>
          <w:marRight w:val="0"/>
          <w:marTop w:val="0"/>
          <w:marBottom w:val="240"/>
          <w:divBdr>
            <w:top w:val="none" w:sz="0" w:space="0" w:color="auto"/>
            <w:left w:val="none" w:sz="0" w:space="0" w:color="auto"/>
            <w:bottom w:val="none" w:sz="0" w:space="0" w:color="auto"/>
            <w:right w:val="none" w:sz="0" w:space="0" w:color="auto"/>
          </w:divBdr>
        </w:div>
        <w:div w:id="1356007420">
          <w:marLeft w:val="259"/>
          <w:marRight w:val="0"/>
          <w:marTop w:val="0"/>
          <w:marBottom w:val="240"/>
          <w:divBdr>
            <w:top w:val="none" w:sz="0" w:space="0" w:color="auto"/>
            <w:left w:val="none" w:sz="0" w:space="0" w:color="auto"/>
            <w:bottom w:val="none" w:sz="0" w:space="0" w:color="auto"/>
            <w:right w:val="none" w:sz="0" w:space="0" w:color="auto"/>
          </w:divBdr>
        </w:div>
        <w:div w:id="1810128396">
          <w:marLeft w:val="259"/>
          <w:marRight w:val="0"/>
          <w:marTop w:val="0"/>
          <w:marBottom w:val="240"/>
          <w:divBdr>
            <w:top w:val="none" w:sz="0" w:space="0" w:color="auto"/>
            <w:left w:val="none" w:sz="0" w:space="0" w:color="auto"/>
            <w:bottom w:val="none" w:sz="0" w:space="0" w:color="auto"/>
            <w:right w:val="none" w:sz="0" w:space="0" w:color="auto"/>
          </w:divBdr>
        </w:div>
      </w:divsChild>
    </w:div>
    <w:div w:id="639455073">
      <w:bodyDiv w:val="1"/>
      <w:marLeft w:val="0"/>
      <w:marRight w:val="0"/>
      <w:marTop w:val="0"/>
      <w:marBottom w:val="0"/>
      <w:divBdr>
        <w:top w:val="none" w:sz="0" w:space="0" w:color="auto"/>
        <w:left w:val="none" w:sz="0" w:space="0" w:color="auto"/>
        <w:bottom w:val="none" w:sz="0" w:space="0" w:color="auto"/>
        <w:right w:val="none" w:sz="0" w:space="0" w:color="auto"/>
      </w:divBdr>
      <w:divsChild>
        <w:div w:id="503473385">
          <w:marLeft w:val="259"/>
          <w:marRight w:val="0"/>
          <w:marTop w:val="0"/>
          <w:marBottom w:val="120"/>
          <w:divBdr>
            <w:top w:val="none" w:sz="0" w:space="0" w:color="auto"/>
            <w:left w:val="none" w:sz="0" w:space="0" w:color="auto"/>
            <w:bottom w:val="none" w:sz="0" w:space="0" w:color="auto"/>
            <w:right w:val="none" w:sz="0" w:space="0" w:color="auto"/>
          </w:divBdr>
        </w:div>
        <w:div w:id="554121154">
          <w:marLeft w:val="259"/>
          <w:marRight w:val="0"/>
          <w:marTop w:val="0"/>
          <w:marBottom w:val="120"/>
          <w:divBdr>
            <w:top w:val="none" w:sz="0" w:space="0" w:color="auto"/>
            <w:left w:val="none" w:sz="0" w:space="0" w:color="auto"/>
            <w:bottom w:val="none" w:sz="0" w:space="0" w:color="auto"/>
            <w:right w:val="none" w:sz="0" w:space="0" w:color="auto"/>
          </w:divBdr>
        </w:div>
        <w:div w:id="711348499">
          <w:marLeft w:val="259"/>
          <w:marRight w:val="0"/>
          <w:marTop w:val="0"/>
          <w:marBottom w:val="120"/>
          <w:divBdr>
            <w:top w:val="none" w:sz="0" w:space="0" w:color="auto"/>
            <w:left w:val="none" w:sz="0" w:space="0" w:color="auto"/>
            <w:bottom w:val="none" w:sz="0" w:space="0" w:color="auto"/>
            <w:right w:val="none" w:sz="0" w:space="0" w:color="auto"/>
          </w:divBdr>
        </w:div>
        <w:div w:id="1490708745">
          <w:marLeft w:val="259"/>
          <w:marRight w:val="0"/>
          <w:marTop w:val="0"/>
          <w:marBottom w:val="120"/>
          <w:divBdr>
            <w:top w:val="none" w:sz="0" w:space="0" w:color="auto"/>
            <w:left w:val="none" w:sz="0" w:space="0" w:color="auto"/>
            <w:bottom w:val="none" w:sz="0" w:space="0" w:color="auto"/>
            <w:right w:val="none" w:sz="0" w:space="0" w:color="auto"/>
          </w:divBdr>
        </w:div>
        <w:div w:id="1739742549">
          <w:marLeft w:val="259"/>
          <w:marRight w:val="0"/>
          <w:marTop w:val="0"/>
          <w:marBottom w:val="120"/>
          <w:divBdr>
            <w:top w:val="none" w:sz="0" w:space="0" w:color="auto"/>
            <w:left w:val="none" w:sz="0" w:space="0" w:color="auto"/>
            <w:bottom w:val="none" w:sz="0" w:space="0" w:color="auto"/>
            <w:right w:val="none" w:sz="0" w:space="0" w:color="auto"/>
          </w:divBdr>
        </w:div>
        <w:div w:id="1860313499">
          <w:marLeft w:val="259"/>
          <w:marRight w:val="0"/>
          <w:marTop w:val="0"/>
          <w:marBottom w:val="120"/>
          <w:divBdr>
            <w:top w:val="none" w:sz="0" w:space="0" w:color="auto"/>
            <w:left w:val="none" w:sz="0" w:space="0" w:color="auto"/>
            <w:bottom w:val="none" w:sz="0" w:space="0" w:color="auto"/>
            <w:right w:val="none" w:sz="0" w:space="0" w:color="auto"/>
          </w:divBdr>
        </w:div>
      </w:divsChild>
    </w:div>
    <w:div w:id="1901163045">
      <w:bodyDiv w:val="1"/>
      <w:marLeft w:val="0"/>
      <w:marRight w:val="0"/>
      <w:marTop w:val="0"/>
      <w:marBottom w:val="0"/>
      <w:divBdr>
        <w:top w:val="none" w:sz="0" w:space="0" w:color="auto"/>
        <w:left w:val="none" w:sz="0" w:space="0" w:color="auto"/>
        <w:bottom w:val="none" w:sz="0" w:space="0" w:color="auto"/>
        <w:right w:val="none" w:sz="0" w:space="0" w:color="auto"/>
      </w:divBdr>
      <w:divsChild>
        <w:div w:id="710348398">
          <w:marLeft w:val="259"/>
          <w:marRight w:val="0"/>
          <w:marTop w:val="0"/>
          <w:marBottom w:val="240"/>
          <w:divBdr>
            <w:top w:val="none" w:sz="0" w:space="0" w:color="auto"/>
            <w:left w:val="none" w:sz="0" w:space="0" w:color="auto"/>
            <w:bottom w:val="none" w:sz="0" w:space="0" w:color="auto"/>
            <w:right w:val="none" w:sz="0" w:space="0" w:color="auto"/>
          </w:divBdr>
        </w:div>
        <w:div w:id="745146898">
          <w:marLeft w:val="259"/>
          <w:marRight w:val="0"/>
          <w:marTop w:val="0"/>
          <w:marBottom w:val="240"/>
          <w:divBdr>
            <w:top w:val="none" w:sz="0" w:space="0" w:color="auto"/>
            <w:left w:val="none" w:sz="0" w:space="0" w:color="auto"/>
            <w:bottom w:val="none" w:sz="0" w:space="0" w:color="auto"/>
            <w:right w:val="none" w:sz="0" w:space="0" w:color="auto"/>
          </w:divBdr>
        </w:div>
        <w:div w:id="1396319004">
          <w:marLeft w:val="259"/>
          <w:marRight w:val="0"/>
          <w:marTop w:val="0"/>
          <w:marBottom w:val="240"/>
          <w:divBdr>
            <w:top w:val="none" w:sz="0" w:space="0" w:color="auto"/>
            <w:left w:val="none" w:sz="0" w:space="0" w:color="auto"/>
            <w:bottom w:val="none" w:sz="0" w:space="0" w:color="auto"/>
            <w:right w:val="none" w:sz="0" w:space="0" w:color="auto"/>
          </w:divBdr>
        </w:div>
        <w:div w:id="1838154675">
          <w:marLeft w:val="259"/>
          <w:marRight w:val="0"/>
          <w:marTop w:val="0"/>
          <w:marBottom w:val="240"/>
          <w:divBdr>
            <w:top w:val="none" w:sz="0" w:space="0" w:color="auto"/>
            <w:left w:val="none" w:sz="0" w:space="0" w:color="auto"/>
            <w:bottom w:val="none" w:sz="0" w:space="0" w:color="auto"/>
            <w:right w:val="none" w:sz="0" w:space="0" w:color="auto"/>
          </w:divBdr>
        </w:div>
        <w:div w:id="1920482419">
          <w:marLeft w:val="259"/>
          <w:marRight w:val="0"/>
          <w:marTop w:val="0"/>
          <w:marBottom w:val="240"/>
          <w:divBdr>
            <w:top w:val="none" w:sz="0" w:space="0" w:color="auto"/>
            <w:left w:val="none" w:sz="0" w:space="0" w:color="auto"/>
            <w:bottom w:val="none" w:sz="0" w:space="0" w:color="auto"/>
            <w:right w:val="none" w:sz="0" w:space="0" w:color="auto"/>
          </w:divBdr>
        </w:div>
      </w:divsChild>
    </w:div>
    <w:div w:id="2019654181">
      <w:bodyDiv w:val="1"/>
      <w:marLeft w:val="0"/>
      <w:marRight w:val="0"/>
      <w:marTop w:val="0"/>
      <w:marBottom w:val="0"/>
      <w:divBdr>
        <w:top w:val="none" w:sz="0" w:space="0" w:color="auto"/>
        <w:left w:val="none" w:sz="0" w:space="0" w:color="auto"/>
        <w:bottom w:val="none" w:sz="0" w:space="0" w:color="auto"/>
        <w:right w:val="none" w:sz="0" w:space="0" w:color="auto"/>
      </w:divBdr>
      <w:divsChild>
        <w:div w:id="416950459">
          <w:marLeft w:val="259"/>
          <w:marRight w:val="0"/>
          <w:marTop w:val="0"/>
          <w:marBottom w:val="120"/>
          <w:divBdr>
            <w:top w:val="none" w:sz="0" w:space="0" w:color="auto"/>
            <w:left w:val="none" w:sz="0" w:space="0" w:color="auto"/>
            <w:bottom w:val="none" w:sz="0" w:space="0" w:color="auto"/>
            <w:right w:val="none" w:sz="0" w:space="0" w:color="auto"/>
          </w:divBdr>
        </w:div>
        <w:div w:id="677270694">
          <w:marLeft w:val="259"/>
          <w:marRight w:val="0"/>
          <w:marTop w:val="0"/>
          <w:marBottom w:val="120"/>
          <w:divBdr>
            <w:top w:val="none" w:sz="0" w:space="0" w:color="auto"/>
            <w:left w:val="none" w:sz="0" w:space="0" w:color="auto"/>
            <w:bottom w:val="none" w:sz="0" w:space="0" w:color="auto"/>
            <w:right w:val="none" w:sz="0" w:space="0" w:color="auto"/>
          </w:divBdr>
        </w:div>
        <w:div w:id="701828830">
          <w:marLeft w:val="259"/>
          <w:marRight w:val="0"/>
          <w:marTop w:val="0"/>
          <w:marBottom w:val="120"/>
          <w:divBdr>
            <w:top w:val="none" w:sz="0" w:space="0" w:color="auto"/>
            <w:left w:val="none" w:sz="0" w:space="0" w:color="auto"/>
            <w:bottom w:val="none" w:sz="0" w:space="0" w:color="auto"/>
            <w:right w:val="none" w:sz="0" w:space="0" w:color="auto"/>
          </w:divBdr>
        </w:div>
        <w:div w:id="1066027213">
          <w:marLeft w:val="259"/>
          <w:marRight w:val="0"/>
          <w:marTop w:val="0"/>
          <w:marBottom w:val="120"/>
          <w:divBdr>
            <w:top w:val="none" w:sz="0" w:space="0" w:color="auto"/>
            <w:left w:val="none" w:sz="0" w:space="0" w:color="auto"/>
            <w:bottom w:val="none" w:sz="0" w:space="0" w:color="auto"/>
            <w:right w:val="none" w:sz="0" w:space="0" w:color="auto"/>
          </w:divBdr>
        </w:div>
        <w:div w:id="1474328171">
          <w:marLeft w:val="259"/>
          <w:marRight w:val="0"/>
          <w:marTop w:val="0"/>
          <w:marBottom w:val="120"/>
          <w:divBdr>
            <w:top w:val="none" w:sz="0" w:space="0" w:color="auto"/>
            <w:left w:val="none" w:sz="0" w:space="0" w:color="auto"/>
            <w:bottom w:val="none" w:sz="0" w:space="0" w:color="auto"/>
            <w:right w:val="none" w:sz="0" w:space="0" w:color="auto"/>
          </w:divBdr>
        </w:div>
        <w:div w:id="1950117500">
          <w:marLeft w:val="259"/>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1148</Words>
  <Characters>6547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7680</CharactersWithSpaces>
  <SharedDoc>false</SharedDoc>
  <HLinks>
    <vt:vector size="6" baseType="variant">
      <vt:variant>
        <vt:i4>1900598</vt:i4>
      </vt:variant>
      <vt:variant>
        <vt:i4>0</vt:i4>
      </vt:variant>
      <vt:variant>
        <vt:i4>0</vt:i4>
      </vt:variant>
      <vt:variant>
        <vt:i4>5</vt:i4>
      </vt:variant>
      <vt:variant>
        <vt:lpwstr>ftp://ftp.3gpp.org/tsg_ran/TSG_RAN/TSGR_62/Docs//RP-132069.zip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ALU</dc:creator>
  <cp:lastModifiedBy>ALU</cp:lastModifiedBy>
  <cp:revision>27</cp:revision>
  <dcterms:created xsi:type="dcterms:W3CDTF">2014-05-06T19:09:00Z</dcterms:created>
  <dcterms:modified xsi:type="dcterms:W3CDTF">2014-05-09T00:07:00Z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-517903526</vt:i4>
  </property>
  <property fmtid="{D5CDD505-2E9C-101B-9397-08002B2CF9AE}" pid="3" name="_NewReviewCycle">
    <vt:lpwstr/>
  </property>
  <property fmtid="{D5CDD505-2E9C-101B-9397-08002B2CF9AE}" pid="4" name="_EmailSubject">
    <vt:lpwstr>Sync MeNB and SeNB case still being considered in RAN1 for dual connectivity</vt:lpwstr>
  </property>
  <property fmtid="{D5CDD505-2E9C-101B-9397-08002B2CF9AE}" pid="5" name="_AuthorEmail">
    <vt:lpwstr>sigen.ye@alcatel-lucent.com</vt:lpwstr>
  </property>
  <property fmtid="{D5CDD505-2E9C-101B-9397-08002B2CF9AE}" pid="6" name="_AuthorEmailDisplayName">
    <vt:lpwstr>Ye, Sigen (Sigen)</vt:lpwstr>
  </property>
  <property fmtid="{D5CDD505-2E9C-101B-9397-08002B2CF9AE}" pid="7" name="_PreviousAdHocReviewCycleID">
    <vt:i4>-1169339512</vt:i4>
  </property>
</Properties>
</file>